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18B3D" w14:textId="16CD8116" w:rsidR="006F754E" w:rsidRDefault="006F754E" w:rsidP="00547A45">
      <w:pPr>
        <w:pStyle w:val="Titolo1"/>
        <w:spacing w:before="120" w:beforeAutospacing="0" w:after="0" w:afterAutospacing="0"/>
        <w:jc w:val="center"/>
        <w:rPr>
          <w:rFonts w:asciiTheme="minorHAnsi" w:eastAsiaTheme="minorHAnsi" w:hAnsiTheme="minorHAnsi" w:cstheme="minorBidi"/>
          <w:caps/>
          <w:spacing w:val="-14"/>
          <w:kern w:val="2"/>
          <w:sz w:val="32"/>
          <w:szCs w:val="32"/>
          <w:lang w:eastAsia="en-US"/>
          <w14:ligatures w14:val="standardContextual"/>
        </w:rPr>
      </w:pPr>
      <w:r>
        <w:rPr>
          <w:rFonts w:asciiTheme="minorHAnsi" w:eastAsiaTheme="minorHAnsi" w:hAnsiTheme="minorHAnsi" w:cstheme="minorBidi"/>
          <w:caps/>
          <w:noProof/>
          <w:spacing w:val="-14"/>
          <w:kern w:val="2"/>
          <w:sz w:val="32"/>
          <w:szCs w:val="32"/>
          <w14:ligatures w14:val="standardContextual"/>
        </w:rPr>
        <w:drawing>
          <wp:inline distT="0" distB="0" distL="0" distR="0" wp14:anchorId="64DDD858" wp14:editId="74911995">
            <wp:extent cx="1319104" cy="895350"/>
            <wp:effectExtent l="0" t="0" r="0" b="0"/>
            <wp:docPr id="1093472672" name="Immagine 1" descr="Immagine che contiene testo, schermata,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472672" name="Immagine 1" descr="Immagine che contiene testo, schermata, Elementi grafici, grafica&#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7538" cy="901075"/>
                    </a:xfrm>
                    <a:prstGeom prst="rect">
                      <a:avLst/>
                    </a:prstGeom>
                  </pic:spPr>
                </pic:pic>
              </a:graphicData>
            </a:graphic>
          </wp:inline>
        </w:drawing>
      </w:r>
    </w:p>
    <w:p w14:paraId="5E1C46C3" w14:textId="77777777" w:rsidR="00EF5B74" w:rsidRPr="00BD6506" w:rsidRDefault="00EF5B74" w:rsidP="00547A45">
      <w:pPr>
        <w:pStyle w:val="Titolo1"/>
        <w:spacing w:before="120" w:beforeAutospacing="0" w:after="0" w:afterAutospacing="0"/>
        <w:jc w:val="center"/>
        <w:rPr>
          <w:rFonts w:asciiTheme="minorHAnsi" w:eastAsiaTheme="minorHAnsi" w:hAnsiTheme="minorHAnsi" w:cstheme="minorBidi"/>
          <w:b w:val="0"/>
          <w:bCs w:val="0"/>
          <w:caps/>
          <w:spacing w:val="-14"/>
          <w:kern w:val="2"/>
          <w:sz w:val="8"/>
          <w:szCs w:val="8"/>
          <w:lang w:eastAsia="en-US"/>
          <w14:ligatures w14:val="standardContextual"/>
        </w:rPr>
      </w:pPr>
    </w:p>
    <w:p w14:paraId="0099DE19" w14:textId="77777777" w:rsidR="00DF08D9" w:rsidRPr="00B5792D" w:rsidRDefault="00DF08D9" w:rsidP="00311000">
      <w:pPr>
        <w:spacing w:after="120"/>
        <w:jc w:val="center"/>
        <w:rPr>
          <w:rFonts w:ascii="Calibri" w:eastAsia="Calibri" w:hAnsi="Calibri" w:cs="Times New Roman"/>
          <w:bCs/>
          <w:kern w:val="0"/>
          <w:sz w:val="24"/>
          <w:szCs w:val="24"/>
          <w14:ligatures w14:val="none"/>
        </w:rPr>
      </w:pPr>
      <w:r w:rsidRPr="00B5792D">
        <w:rPr>
          <w:rFonts w:ascii="Calibri" w:eastAsia="Calibri" w:hAnsi="Calibri" w:cs="Times New Roman"/>
          <w:bCs/>
          <w:kern w:val="0"/>
          <w:sz w:val="24"/>
          <w:szCs w:val="24"/>
          <w14:ligatures w14:val="none"/>
        </w:rPr>
        <w:t>COMUNICATO STAMPA</w:t>
      </w:r>
    </w:p>
    <w:p w14:paraId="33C9012E" w14:textId="77777777" w:rsidR="00311000" w:rsidRPr="00BD6506" w:rsidRDefault="00311000" w:rsidP="00311000">
      <w:pPr>
        <w:spacing w:after="120" w:line="257" w:lineRule="auto"/>
        <w:jc w:val="center"/>
        <w:rPr>
          <w:rFonts w:eastAsia="Calibri" w:cstheme="minorHAnsi"/>
          <w:b/>
          <w:bCs/>
          <w:sz w:val="40"/>
          <w:szCs w:val="40"/>
          <w:u w:val="single"/>
        </w:rPr>
      </w:pPr>
      <w:r w:rsidRPr="00BD6506">
        <w:rPr>
          <w:rFonts w:eastAsia="Calibri" w:cstheme="minorHAnsi"/>
          <w:b/>
          <w:bCs/>
          <w:sz w:val="40"/>
          <w:szCs w:val="40"/>
        </w:rPr>
        <w:t>LAVORO, INAPP: “ITALIA TRA LE ULTIME IN EUROPA PER LA SPESA IN POLITICHE ATTIVE”</w:t>
      </w:r>
    </w:p>
    <w:p w14:paraId="413F0ED0" w14:textId="77777777" w:rsidR="00311000" w:rsidRPr="00311000" w:rsidRDefault="00311000" w:rsidP="00311000">
      <w:pPr>
        <w:spacing w:after="120" w:line="257" w:lineRule="auto"/>
        <w:jc w:val="center"/>
        <w:rPr>
          <w:rFonts w:eastAsia="Calibri" w:cstheme="minorHAnsi"/>
          <w:b/>
          <w:bCs/>
          <w:spacing w:val="-10"/>
          <w:sz w:val="26"/>
          <w:szCs w:val="26"/>
          <w:u w:val="single"/>
        </w:rPr>
      </w:pPr>
      <w:r w:rsidRPr="00311000">
        <w:rPr>
          <w:rFonts w:eastAsia="Calibri" w:cstheme="minorHAnsi"/>
          <w:b/>
          <w:bCs/>
          <w:spacing w:val="-10"/>
          <w:sz w:val="26"/>
          <w:szCs w:val="26"/>
          <w:u w:val="single"/>
        </w:rPr>
        <w:t xml:space="preserve">Solo lo 0,22% del Pil, circa un terzo della media europea, e con un calo del 39% dal 2008 al 2020 </w:t>
      </w:r>
    </w:p>
    <w:p w14:paraId="2B282362" w14:textId="77777777" w:rsidR="00311000" w:rsidRPr="009875BE" w:rsidRDefault="00311000" w:rsidP="00311000">
      <w:pPr>
        <w:spacing w:after="120" w:line="257" w:lineRule="auto"/>
        <w:jc w:val="both"/>
        <w:rPr>
          <w:rFonts w:asciiTheme="majorHAnsi" w:eastAsia="Calibri" w:hAnsiTheme="majorHAnsi" w:cstheme="majorHAnsi"/>
          <w:b/>
          <w:bCs/>
          <w:i/>
          <w:spacing w:val="2"/>
          <w:sz w:val="24"/>
          <w:szCs w:val="24"/>
        </w:rPr>
      </w:pPr>
      <w:r w:rsidRPr="009875BE">
        <w:rPr>
          <w:rFonts w:asciiTheme="majorHAnsi" w:eastAsia="Calibri" w:hAnsiTheme="majorHAnsi" w:cstheme="majorHAnsi"/>
          <w:b/>
          <w:bCs/>
          <w:i/>
          <w:spacing w:val="2"/>
          <w:sz w:val="24"/>
          <w:szCs w:val="24"/>
        </w:rPr>
        <w:t xml:space="preserve">Fadda: </w:t>
      </w:r>
      <w:bookmarkStart w:id="0" w:name="_Hlk146534323"/>
      <w:r w:rsidRPr="009875BE">
        <w:rPr>
          <w:rFonts w:asciiTheme="majorHAnsi" w:eastAsia="Calibri" w:hAnsiTheme="majorHAnsi" w:cstheme="majorHAnsi"/>
          <w:b/>
          <w:bCs/>
          <w:i/>
          <w:spacing w:val="2"/>
          <w:sz w:val="24"/>
          <w:szCs w:val="24"/>
        </w:rPr>
        <w:t>“Le politiche del lavoro in Italia registrano una grande debolezza soprattutto nell’area delle politiche cosiddette “attive”. Un raffronto con gli altri paesi europei circa la spesa destinata alle politiche del lavoro mostra uno scarto notevol</w:t>
      </w:r>
      <w:bookmarkStart w:id="1" w:name="_GoBack"/>
      <w:bookmarkEnd w:id="1"/>
      <w:r w:rsidRPr="009875BE">
        <w:rPr>
          <w:rFonts w:asciiTheme="majorHAnsi" w:eastAsia="Calibri" w:hAnsiTheme="majorHAnsi" w:cstheme="majorHAnsi"/>
          <w:b/>
          <w:bCs/>
          <w:i/>
          <w:spacing w:val="2"/>
          <w:sz w:val="24"/>
          <w:szCs w:val="24"/>
        </w:rPr>
        <w:t>e a vantaggio delle politiche “passive”: il 2,6 del pil in Italia contro una media europea del 2%; mentre per le politiche “attive” si spende in Italia lo 0,22% del pil contro una media europea dello 0,61%. Ma la debolezza delle politiche attive si manifesta soprattutto nei servizi per il lavoro. Questi, oltre a risentire della esiguità dei finanziamenti, registrano grandi limiti sul piano dell’efficienza e sul piano dell’efficacia.”</w:t>
      </w:r>
      <w:bookmarkEnd w:id="0"/>
    </w:p>
    <w:p w14:paraId="11FFC802" w14:textId="77777777" w:rsidR="00311000" w:rsidRPr="00BD6506" w:rsidRDefault="00311000" w:rsidP="00311000">
      <w:pPr>
        <w:spacing w:after="120" w:line="257" w:lineRule="auto"/>
        <w:jc w:val="both"/>
        <w:rPr>
          <w:rFonts w:eastAsia="Calibri" w:cstheme="minorHAnsi"/>
          <w:spacing w:val="2"/>
          <w:sz w:val="8"/>
          <w:szCs w:val="8"/>
        </w:rPr>
      </w:pPr>
    </w:p>
    <w:p w14:paraId="3DE23248" w14:textId="115BD5C0" w:rsidR="00311000" w:rsidRPr="00311000" w:rsidRDefault="00311000" w:rsidP="00311000">
      <w:pPr>
        <w:spacing w:after="120" w:line="256" w:lineRule="auto"/>
        <w:jc w:val="both"/>
        <w:rPr>
          <w:rFonts w:eastAsia="Calibri" w:cstheme="minorHAnsi"/>
          <w:spacing w:val="-2"/>
          <w:sz w:val="24"/>
          <w:szCs w:val="24"/>
        </w:rPr>
      </w:pPr>
      <w:r w:rsidRPr="00311000">
        <w:rPr>
          <w:rFonts w:eastAsia="Calibri" w:cstheme="minorHAnsi"/>
          <w:spacing w:val="-2"/>
          <w:sz w:val="24"/>
          <w:szCs w:val="24"/>
        </w:rPr>
        <w:t>Benevento, 26 settembre 2023 - Italia tra le ultime in Europa per la spesa in politiche attive del lavoro con un percentuale di spesa pari allo 0,22% del Pil, contro una media europea dello 0,61%: circa un terzo. Per avere un’idea, la Spagna (uno dei Paesi che destina la maggiore spesa) si attesta all’1,03% del Pil, quasi cinque volte l’Italia. Nel corso degli anni il nostro Paese ha sempre più depotenziato l’investimento in queste misure, tanto che dal 2008 al 2020 il saldo negativo è stato del -39%. Un dato, tra l’altro, attenuato dall’aumento di investimenti effettuato all’inizio della crisi pandemica (+ 8% dal 2019 al 2020), come del resto fatto in quasi in tutti i Paesi europei.</w:t>
      </w:r>
    </w:p>
    <w:p w14:paraId="29AFB92B" w14:textId="77777777" w:rsidR="00311000" w:rsidRPr="00311000" w:rsidRDefault="00311000" w:rsidP="00311000">
      <w:pPr>
        <w:spacing w:after="120" w:line="256" w:lineRule="auto"/>
        <w:jc w:val="both"/>
        <w:rPr>
          <w:rFonts w:eastAsia="Calibri" w:cstheme="minorHAnsi"/>
          <w:spacing w:val="-4"/>
          <w:sz w:val="24"/>
          <w:szCs w:val="24"/>
        </w:rPr>
      </w:pPr>
      <w:r w:rsidRPr="00311000">
        <w:rPr>
          <w:rFonts w:eastAsia="Calibri" w:cstheme="minorHAnsi"/>
          <w:spacing w:val="-4"/>
          <w:sz w:val="24"/>
          <w:szCs w:val="24"/>
        </w:rPr>
        <w:t xml:space="preserve">È quanto è emerso oggi nel corso della giornata di studio “Le politiche attive del lavoro e il ruolo dei servizi per l’impiego” organizzata a Benevento dall’Inapp (Istituto nazionale per l’analisi delle politiche pubbliche) in collaborazione con l'Università degli Studi del Sannio e la Provincia di Benevento. </w:t>
      </w:r>
    </w:p>
    <w:p w14:paraId="555F6543" w14:textId="77777777" w:rsidR="00311000" w:rsidRPr="00311000" w:rsidRDefault="00311000" w:rsidP="00311000">
      <w:pPr>
        <w:spacing w:after="120" w:line="256" w:lineRule="auto"/>
        <w:jc w:val="both"/>
        <w:rPr>
          <w:rFonts w:eastAsia="Calibri" w:cstheme="minorHAnsi"/>
          <w:sz w:val="24"/>
          <w:szCs w:val="24"/>
        </w:rPr>
      </w:pPr>
      <w:r w:rsidRPr="00311000">
        <w:rPr>
          <w:rFonts w:eastAsia="Calibri" w:cstheme="minorHAnsi"/>
          <w:sz w:val="24"/>
          <w:szCs w:val="24"/>
        </w:rPr>
        <w:t xml:space="preserve">I dati, che analizzano l’andamento della spesa per le politiche nel mercato del lavoro a cavallo delle due grandi crisi del 2008 e del 2020, sono stati elaborati dall’Inapp facendo riferimento alla classificazione delle politiche del mercato del lavoro realizzata da Eurostat. </w:t>
      </w:r>
    </w:p>
    <w:p w14:paraId="47BC8F7C" w14:textId="77777777" w:rsidR="00311000" w:rsidRPr="00311000" w:rsidRDefault="00311000" w:rsidP="00311000">
      <w:pPr>
        <w:spacing w:after="120" w:line="256" w:lineRule="auto"/>
        <w:jc w:val="both"/>
        <w:rPr>
          <w:rFonts w:eastAsia="Calibri" w:cstheme="minorHAnsi"/>
          <w:spacing w:val="2"/>
          <w:sz w:val="24"/>
          <w:szCs w:val="24"/>
        </w:rPr>
      </w:pPr>
      <w:r w:rsidRPr="00311000">
        <w:rPr>
          <w:rFonts w:eastAsia="Calibri" w:cstheme="minorHAnsi"/>
          <w:spacing w:val="2"/>
          <w:sz w:val="24"/>
          <w:szCs w:val="24"/>
        </w:rPr>
        <w:t xml:space="preserve">“Le politiche del lavoro in Italia registrano una grande debolezza soprattutto nell’area delle politiche cosiddette “attive” - </w:t>
      </w:r>
      <w:r w:rsidRPr="00311000">
        <w:rPr>
          <w:rFonts w:eastAsia="Calibri" w:cstheme="minorHAnsi"/>
          <w:sz w:val="24"/>
          <w:szCs w:val="24"/>
        </w:rPr>
        <w:t xml:space="preserve">ha affermato il professor Sebastiano Fadda, presidente dell’Inapp - </w:t>
      </w:r>
      <w:r w:rsidRPr="00311000">
        <w:rPr>
          <w:rFonts w:eastAsia="Calibri" w:cstheme="minorHAnsi"/>
          <w:spacing w:val="2"/>
          <w:sz w:val="24"/>
          <w:szCs w:val="24"/>
        </w:rPr>
        <w:t>Un raffronto con gli altri paesi europei circa la spesa destinata alle politiche del lavoro mostra uno scarto notevole a vantaggio delle politiche “passive”: il 2,6 del pil in Italia contro una media europea del 2%; mentre per le politiche “attive” si spende in Italia lo 0,22% del pil contro una media europea dello 0,61%. Ma la debolezza delle politiche attive si manifesta soprattutto nei servizi per il lavoro. Questi, oltre a risentire della esiguità dei finanziamenti, registrano grandi limiti sul piano dell’efficienza e sul piano dell’efficacia.”</w:t>
      </w:r>
    </w:p>
    <w:p w14:paraId="27D96137" w14:textId="77777777" w:rsidR="00311000" w:rsidRPr="00311000" w:rsidRDefault="00311000" w:rsidP="00311000">
      <w:pPr>
        <w:spacing w:after="120" w:line="256" w:lineRule="auto"/>
        <w:jc w:val="both"/>
        <w:rPr>
          <w:rFonts w:eastAsia="Calibri" w:cstheme="minorHAnsi"/>
          <w:spacing w:val="2"/>
          <w:sz w:val="24"/>
          <w:szCs w:val="24"/>
        </w:rPr>
      </w:pPr>
      <w:r w:rsidRPr="00311000">
        <w:rPr>
          <w:rFonts w:eastAsia="Calibri" w:cstheme="minorHAnsi"/>
          <w:spacing w:val="2"/>
          <w:sz w:val="24"/>
          <w:szCs w:val="24"/>
        </w:rPr>
        <w:t xml:space="preserve">A ben vedere, la percentuale di spesa dell’Italia per il complesso delle politiche del mercato del lavoro appare in linea con la media dell’Unione Europe (2,83% del Pil contro il 2,86%), anzi tra il </w:t>
      </w:r>
      <w:r w:rsidRPr="00311000">
        <w:rPr>
          <w:rFonts w:eastAsia="Calibri" w:cstheme="minorHAnsi"/>
          <w:spacing w:val="2"/>
          <w:sz w:val="24"/>
          <w:szCs w:val="24"/>
        </w:rPr>
        <w:lastRenderedPageBreak/>
        <w:t>2019 e il 2020 ha registrato un incremento maggiore (86% rispetto al 73% medio degli altri paesi dell’Unione Europea). Ma più che l’ammontare complessivo della spesa è proprio la distribuzione di tali risorse che rende peculiare il nostro sistema. Basti pensare che la spesa per i “Servizi” (la terza voce che insieme alle politiche attive e a quelle passive compone la classificazione elaborata da Eurostat in cui sono declinate le politiche complessive del mercato del lavoro) è quasi impercettibile nel nostro Paese: anche in questo caso è tra le più basse in Europa con solo lo 0,26 per mille del Pil, contro una media europea del 2 per mille.</w:t>
      </w:r>
    </w:p>
    <w:p w14:paraId="5973344D" w14:textId="77777777" w:rsidR="00311000" w:rsidRPr="00311000" w:rsidRDefault="00311000" w:rsidP="00311000">
      <w:pPr>
        <w:spacing w:after="120" w:line="256" w:lineRule="auto"/>
        <w:jc w:val="both"/>
        <w:rPr>
          <w:rFonts w:eastAsia="Calibri" w:cstheme="minorHAnsi"/>
          <w:strike/>
          <w:sz w:val="24"/>
          <w:szCs w:val="24"/>
        </w:rPr>
      </w:pPr>
      <w:r w:rsidRPr="00311000">
        <w:rPr>
          <w:rFonts w:eastAsia="Calibri" w:cstheme="minorHAnsi"/>
          <w:sz w:val="24"/>
          <w:szCs w:val="24"/>
        </w:rPr>
        <w:t>“L’aumento delle risorse investite non è però sufficiente – ha concluso Fadda -  perché i servizi per l’impiego assolvano al compito di favorire efficacemente l’incontro tra domanda e offerta di lavoro. A questo scopo è necessario individuare e rimuovere le altre cause che minano la funzionalità dei servizi. In particolare bisogna considerare (e metterne a fuoco le peculiarità per le regioni del Mezzogiorno) tre aspetti: la chiarezza sulle funzioni che i Centri per l’impiego devono svolgere nelle dinamiche dei mercati del lavoro locali; le dotazioni tecnologiche e l’efficienza organizzativa dei Centri, l’adeguamento delle competenze degli operatori dei Centri. Tutti i responsabili delle politiche e gli attori operanti nel mercato del lavoro sono chiamati a formare una rete integrata di collaborazione nel quadro di un sistema organico di politiche del lavoro”.</w:t>
      </w:r>
      <w:r w:rsidRPr="00311000">
        <w:rPr>
          <w:rFonts w:eastAsia="Calibri" w:cstheme="minorHAnsi"/>
          <w:strike/>
          <w:sz w:val="24"/>
          <w:szCs w:val="24"/>
        </w:rPr>
        <w:t xml:space="preserve"> </w:t>
      </w:r>
    </w:p>
    <w:p w14:paraId="33AA4617" w14:textId="77777777" w:rsidR="00311000" w:rsidRPr="00311000" w:rsidRDefault="00311000" w:rsidP="00311000">
      <w:pPr>
        <w:spacing w:after="120" w:line="256" w:lineRule="auto"/>
        <w:jc w:val="both"/>
        <w:rPr>
          <w:rFonts w:eastAsia="Calibri" w:cstheme="minorHAnsi"/>
          <w:spacing w:val="-2"/>
          <w:sz w:val="24"/>
          <w:szCs w:val="24"/>
        </w:rPr>
      </w:pPr>
      <w:r w:rsidRPr="00311000">
        <w:rPr>
          <w:rFonts w:eastAsia="Calibri" w:cstheme="minorHAnsi"/>
          <w:spacing w:val="-2"/>
          <w:sz w:val="24"/>
          <w:szCs w:val="24"/>
        </w:rPr>
        <w:t>La giornata di studio è stata utile per approfondire diversi temi, tra cui le funzioni dei centri per l’impiego nel quadro delle politiche attive del lavoro, la rete come presupposto organizzativo per un’azione efficace dei servizi per l’impiego e lo sviluppo delle competenze per gli operatori dei servizi per l’impiego. Il focus sul Mezzogiorno, infine, ha permesso di ragionare sulle criticità e opportunità dell’azione di potenziamento dei servizi per l’impiego in un mercato del lavoro con sofferenze importanti, soprattutto per giovani e donne, ma in cui non mancano prospettive di crescita.</w:t>
      </w:r>
    </w:p>
    <w:p w14:paraId="264FAB36" w14:textId="532FF54D" w:rsidR="00311000" w:rsidRPr="00311000" w:rsidRDefault="00311000" w:rsidP="00311000">
      <w:pPr>
        <w:spacing w:after="120" w:line="256" w:lineRule="auto"/>
        <w:jc w:val="both"/>
        <w:rPr>
          <w:rFonts w:eastAsia="Calibri" w:cstheme="minorHAnsi"/>
          <w:sz w:val="24"/>
          <w:szCs w:val="24"/>
        </w:rPr>
      </w:pPr>
      <w:r w:rsidRPr="00311000">
        <w:rPr>
          <w:rFonts w:eastAsia="Calibri" w:cstheme="minorHAnsi"/>
          <w:sz w:val="24"/>
          <w:szCs w:val="24"/>
        </w:rPr>
        <w:t>Oltre a Fadda, il programma della giornata di studio ha previsto gli interventi di Nino Lombardi (presidente della Provincia di Benevento), Clemente Mastella (sindaco del Comune di Benevento), Gerardo Canfora (rettore dell’Università degli Studi del Sannio), Santo Darko Grillo (direttore generale dell’Inapp e coordinatore Nazionale per l’Anno europeo delle competenze), Luisa Corazza (direttrice del centro di ricerca Aree interne e Appennin</w:t>
      </w:r>
      <w:r w:rsidR="00DE0BBF">
        <w:rPr>
          <w:rFonts w:eastAsia="Calibri" w:cstheme="minorHAnsi"/>
          <w:sz w:val="24"/>
          <w:szCs w:val="24"/>
        </w:rPr>
        <w:t>i</w:t>
      </w:r>
      <w:r w:rsidRPr="00311000">
        <w:rPr>
          <w:rFonts w:eastAsia="Calibri" w:cstheme="minorHAnsi"/>
          <w:sz w:val="24"/>
          <w:szCs w:val="24"/>
        </w:rPr>
        <w:t xml:space="preserve"> dell’Università del Molise), Stefania Terlizzi (dirigente generale dell’Agenzia del lavoro della Provincia Autonoma di Trento), Simonetta Cannoni (direttore Agenzia regionale Toscana per l’Impiego della Regione Toscana). </w:t>
      </w:r>
    </w:p>
    <w:p w14:paraId="5967FBB3" w14:textId="36758114" w:rsidR="00311000" w:rsidRPr="00311000" w:rsidRDefault="00311000" w:rsidP="00311000">
      <w:pPr>
        <w:spacing w:after="120" w:line="256" w:lineRule="auto"/>
        <w:jc w:val="both"/>
        <w:rPr>
          <w:rFonts w:eastAsia="Calibri" w:cstheme="minorHAnsi"/>
          <w:spacing w:val="-4"/>
          <w:sz w:val="24"/>
          <w:szCs w:val="24"/>
        </w:rPr>
      </w:pPr>
      <w:r w:rsidRPr="00311000">
        <w:rPr>
          <w:rFonts w:eastAsia="Calibri" w:cstheme="minorHAnsi"/>
          <w:spacing w:val="-4"/>
          <w:sz w:val="24"/>
          <w:szCs w:val="24"/>
        </w:rPr>
        <w:t>Alla tavola rotonda sulle prospettive di rafforzamento dei servizi per l’impiego nelle aree del Mezzogiorno, coordinata da Massimo Resce (</w:t>
      </w:r>
      <w:r w:rsidR="00BD6506">
        <w:rPr>
          <w:rFonts w:eastAsia="Calibri" w:cstheme="minorHAnsi"/>
          <w:spacing w:val="-4"/>
          <w:sz w:val="24"/>
          <w:szCs w:val="24"/>
        </w:rPr>
        <w:t>r</w:t>
      </w:r>
      <w:r w:rsidRPr="00311000">
        <w:rPr>
          <w:rFonts w:eastAsia="Calibri" w:cstheme="minorHAnsi"/>
          <w:spacing w:val="-4"/>
          <w:sz w:val="24"/>
          <w:szCs w:val="24"/>
        </w:rPr>
        <w:t>eferente sede INAPP di Benevento), hanno partecipato: Antonio Marchiello (assessore alle Attività produttive, lavoro, demanio e patrimonio della Regione Campania), Silvia Pellegrini (direttore del dipartimento Politiche del lavoro istruzione e formazione della Regione Puglia), Nino Lombardi (presidente della Provincia di Benevento), Luca Bianchi (direttore generale Svimez), Pasquale Lampugnale (vice presidente Piccola industria Confindustria per economia, credito, finanza e fisco e coordinatore Comitato scientifico consultivo</w:t>
      </w:r>
      <w:r w:rsidR="00C10868">
        <w:rPr>
          <w:rFonts w:eastAsia="Calibri" w:cstheme="minorHAnsi"/>
          <w:spacing w:val="-4"/>
          <w:sz w:val="24"/>
          <w:szCs w:val="24"/>
        </w:rPr>
        <w:t>)</w:t>
      </w:r>
      <w:r w:rsidRPr="00311000">
        <w:rPr>
          <w:rFonts w:eastAsia="Calibri" w:cstheme="minorHAnsi"/>
          <w:spacing w:val="-4"/>
          <w:sz w:val="24"/>
          <w:szCs w:val="24"/>
        </w:rPr>
        <w:t xml:space="preserve">, Gaetano Natullo (professore di diritto del lavoro, direttore dipartimento Demm dell’Università degli studi del Sannio). </w:t>
      </w:r>
    </w:p>
    <w:p w14:paraId="3C8D9E6C" w14:textId="77777777" w:rsidR="00DF08D9" w:rsidRPr="00311000" w:rsidRDefault="00DF08D9" w:rsidP="00311000">
      <w:pPr>
        <w:pStyle w:val="Titolo1"/>
        <w:spacing w:before="0" w:beforeAutospacing="0" w:after="120" w:afterAutospacing="0"/>
        <w:jc w:val="both"/>
        <w:rPr>
          <w:rFonts w:asciiTheme="minorHAnsi" w:eastAsiaTheme="minorHAnsi" w:hAnsiTheme="minorHAnsi" w:cstheme="minorHAnsi"/>
          <w:b w:val="0"/>
          <w:bCs w:val="0"/>
          <w:spacing w:val="-2"/>
          <w:kern w:val="2"/>
          <w:sz w:val="24"/>
          <w:szCs w:val="24"/>
          <w:lang w:eastAsia="en-US"/>
          <w14:ligatures w14:val="standardContextual"/>
        </w:rPr>
      </w:pPr>
    </w:p>
    <w:p w14:paraId="29B70637" w14:textId="77777777" w:rsidR="00A608D9" w:rsidRPr="00C979AA" w:rsidRDefault="00A608D9" w:rsidP="00A608D9">
      <w:pPr>
        <w:pStyle w:val="xxmsonormal"/>
        <w:jc w:val="both"/>
        <w:rPr>
          <w:rFonts w:asciiTheme="minorHAnsi" w:hAnsiTheme="minorHAnsi" w:cstheme="minorHAnsi"/>
          <w:color w:val="000000"/>
        </w:rPr>
      </w:pPr>
      <w:r w:rsidRPr="00C979AA">
        <w:rPr>
          <w:rFonts w:asciiTheme="minorHAnsi" w:hAnsiTheme="minorHAnsi" w:cstheme="minorHAnsi"/>
          <w:color w:val="000000"/>
        </w:rPr>
        <w:t>Per maggiori informazioni:</w:t>
      </w:r>
    </w:p>
    <w:p w14:paraId="6A3F5F0A" w14:textId="71004087" w:rsidR="00A608D9" w:rsidRPr="00C979AA" w:rsidRDefault="00A608D9" w:rsidP="00A608D9">
      <w:pPr>
        <w:pStyle w:val="xxmsonormal"/>
        <w:jc w:val="both"/>
        <w:rPr>
          <w:rFonts w:asciiTheme="minorHAnsi" w:hAnsiTheme="minorHAnsi" w:cstheme="minorHAnsi"/>
          <w:color w:val="000000"/>
        </w:rPr>
      </w:pPr>
      <w:r w:rsidRPr="00C979AA">
        <w:rPr>
          <w:rFonts w:asciiTheme="minorHAnsi" w:hAnsiTheme="minorHAnsi" w:cstheme="minorHAnsi"/>
          <w:color w:val="000000"/>
        </w:rPr>
        <w:t>Giancarlo Salemi</w:t>
      </w:r>
      <w:r w:rsidR="00311000">
        <w:rPr>
          <w:rFonts w:asciiTheme="minorHAnsi" w:hAnsiTheme="minorHAnsi" w:cstheme="minorHAnsi"/>
          <w:color w:val="000000"/>
        </w:rPr>
        <w:t xml:space="preserve"> - </w:t>
      </w:r>
      <w:r w:rsidRPr="00C979AA">
        <w:rPr>
          <w:rFonts w:asciiTheme="minorHAnsi" w:hAnsiTheme="minorHAnsi" w:cstheme="minorHAnsi"/>
          <w:color w:val="000000"/>
        </w:rPr>
        <w:t>Portavoce Presidente INAPP (347 6312823)</w:t>
      </w:r>
    </w:p>
    <w:p w14:paraId="1C2E0157" w14:textId="75C5088F" w:rsidR="00A608D9" w:rsidRDefault="00045B26" w:rsidP="00A608D9">
      <w:pPr>
        <w:pStyle w:val="xxmsonormal"/>
        <w:jc w:val="both"/>
        <w:rPr>
          <w:rStyle w:val="Collegamentoipertestuale"/>
          <w:rFonts w:asciiTheme="minorHAnsi" w:hAnsiTheme="minorHAnsi" w:cstheme="minorHAnsi"/>
        </w:rPr>
      </w:pPr>
      <w:hyperlink r:id="rId8" w:history="1">
        <w:r w:rsidR="00B808B6" w:rsidRPr="002F7059">
          <w:rPr>
            <w:rStyle w:val="Collegamentoipertestuale"/>
            <w:rFonts w:asciiTheme="minorHAnsi" w:hAnsiTheme="minorHAnsi" w:cstheme="minorHAnsi"/>
          </w:rPr>
          <w:t>stampa@inapp.gov.it</w:t>
        </w:r>
      </w:hyperlink>
    </w:p>
    <w:p w14:paraId="19D150AE" w14:textId="17132C6A" w:rsidR="0054019B" w:rsidRPr="00C979AA" w:rsidRDefault="00045B26" w:rsidP="00A608D9">
      <w:pPr>
        <w:pStyle w:val="xxmsonormal"/>
        <w:jc w:val="both"/>
        <w:rPr>
          <w:rFonts w:asciiTheme="minorHAnsi" w:hAnsiTheme="minorHAnsi" w:cstheme="minorHAnsi"/>
          <w:spacing w:val="-4"/>
        </w:rPr>
      </w:pPr>
      <w:hyperlink r:id="rId9" w:history="1">
        <w:r w:rsidR="0054019B" w:rsidRPr="00C54356">
          <w:rPr>
            <w:rStyle w:val="Collegamentoipertestuale"/>
            <w:rFonts w:asciiTheme="minorHAnsi" w:hAnsiTheme="minorHAnsi" w:cstheme="minorHAnsi"/>
          </w:rPr>
          <w:t>www.inapp.gov.it</w:t>
        </w:r>
      </w:hyperlink>
      <w:r w:rsidR="0054019B">
        <w:rPr>
          <w:rStyle w:val="Collegamentoipertestuale"/>
          <w:rFonts w:asciiTheme="minorHAnsi" w:hAnsiTheme="minorHAnsi" w:cstheme="minorHAnsi"/>
        </w:rPr>
        <w:t xml:space="preserve"> </w:t>
      </w:r>
    </w:p>
    <w:p w14:paraId="37B1592E" w14:textId="77777777" w:rsidR="00A608D9" w:rsidRPr="00E26A29" w:rsidRDefault="00A608D9" w:rsidP="00570DF7">
      <w:pPr>
        <w:spacing w:after="0" w:line="276" w:lineRule="auto"/>
        <w:jc w:val="both"/>
        <w:rPr>
          <w:sz w:val="20"/>
          <w:szCs w:val="20"/>
        </w:rPr>
      </w:pPr>
    </w:p>
    <w:sectPr w:rsidR="00A608D9" w:rsidRPr="00E26A29" w:rsidSect="005108E4">
      <w:footerReference w:type="default" r:id="rId10"/>
      <w:pgSz w:w="11906" w:h="16838"/>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D54A8" w14:textId="77777777" w:rsidR="00045B26" w:rsidRDefault="00045B26" w:rsidP="002A2568">
      <w:pPr>
        <w:spacing w:after="0" w:line="240" w:lineRule="auto"/>
      </w:pPr>
      <w:r>
        <w:separator/>
      </w:r>
    </w:p>
  </w:endnote>
  <w:endnote w:type="continuationSeparator" w:id="0">
    <w:p w14:paraId="34052CCC" w14:textId="77777777" w:rsidR="00045B26" w:rsidRDefault="00045B26" w:rsidP="002A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206995"/>
      <w:docPartObj>
        <w:docPartGallery w:val="Page Numbers (Bottom of Page)"/>
        <w:docPartUnique/>
      </w:docPartObj>
    </w:sdtPr>
    <w:sdtEndPr/>
    <w:sdtContent>
      <w:p w14:paraId="6BD3BA42" w14:textId="39B018CE" w:rsidR="00882EB7" w:rsidRDefault="00882EB7">
        <w:pPr>
          <w:pStyle w:val="Pidipagina"/>
          <w:jc w:val="center"/>
        </w:pPr>
        <w:r>
          <w:fldChar w:fldCharType="begin"/>
        </w:r>
        <w:r>
          <w:instrText>PAGE   \* MERGEFORMAT</w:instrText>
        </w:r>
        <w:r>
          <w:fldChar w:fldCharType="separate"/>
        </w:r>
        <w:r w:rsidR="00E239CC">
          <w:rPr>
            <w:noProof/>
          </w:rPr>
          <w:t>2</w:t>
        </w:r>
        <w:r>
          <w:fldChar w:fldCharType="end"/>
        </w:r>
      </w:p>
    </w:sdtContent>
  </w:sdt>
  <w:p w14:paraId="05B0221A" w14:textId="77777777" w:rsidR="00882EB7" w:rsidRDefault="00882E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3E47E" w14:textId="77777777" w:rsidR="00045B26" w:rsidRDefault="00045B26" w:rsidP="002A2568">
      <w:pPr>
        <w:spacing w:after="0" w:line="240" w:lineRule="auto"/>
      </w:pPr>
      <w:r>
        <w:separator/>
      </w:r>
    </w:p>
  </w:footnote>
  <w:footnote w:type="continuationSeparator" w:id="0">
    <w:p w14:paraId="5E27B127" w14:textId="77777777" w:rsidR="00045B26" w:rsidRDefault="00045B26" w:rsidP="002A25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EDE"/>
    <w:rsid w:val="0000098D"/>
    <w:rsid w:val="00001A15"/>
    <w:rsid w:val="00001BA7"/>
    <w:rsid w:val="00010C47"/>
    <w:rsid w:val="000112EF"/>
    <w:rsid w:val="00012F38"/>
    <w:rsid w:val="00014C30"/>
    <w:rsid w:val="000212F2"/>
    <w:rsid w:val="00023315"/>
    <w:rsid w:val="00023365"/>
    <w:rsid w:val="00024512"/>
    <w:rsid w:val="000308DE"/>
    <w:rsid w:val="00030CFB"/>
    <w:rsid w:val="00030DFE"/>
    <w:rsid w:val="00031840"/>
    <w:rsid w:val="0003185D"/>
    <w:rsid w:val="00031B61"/>
    <w:rsid w:val="00031E3E"/>
    <w:rsid w:val="00032951"/>
    <w:rsid w:val="00032B5E"/>
    <w:rsid w:val="0003322E"/>
    <w:rsid w:val="0003746C"/>
    <w:rsid w:val="00037E12"/>
    <w:rsid w:val="00042624"/>
    <w:rsid w:val="00044C5A"/>
    <w:rsid w:val="00045114"/>
    <w:rsid w:val="00045490"/>
    <w:rsid w:val="00045B26"/>
    <w:rsid w:val="00052CA8"/>
    <w:rsid w:val="00053E27"/>
    <w:rsid w:val="000540C8"/>
    <w:rsid w:val="00056FE1"/>
    <w:rsid w:val="00057200"/>
    <w:rsid w:val="000643EB"/>
    <w:rsid w:val="000644C9"/>
    <w:rsid w:val="00065AE8"/>
    <w:rsid w:val="000703B2"/>
    <w:rsid w:val="00070A07"/>
    <w:rsid w:val="00070C62"/>
    <w:rsid w:val="00071DBE"/>
    <w:rsid w:val="00073A83"/>
    <w:rsid w:val="00073C8C"/>
    <w:rsid w:val="00076C05"/>
    <w:rsid w:val="00081360"/>
    <w:rsid w:val="00083254"/>
    <w:rsid w:val="00083411"/>
    <w:rsid w:val="000855AE"/>
    <w:rsid w:val="0008566A"/>
    <w:rsid w:val="00087AE2"/>
    <w:rsid w:val="0009017D"/>
    <w:rsid w:val="00091BC9"/>
    <w:rsid w:val="00092D5F"/>
    <w:rsid w:val="000940B6"/>
    <w:rsid w:val="000940EB"/>
    <w:rsid w:val="00094F1E"/>
    <w:rsid w:val="00095395"/>
    <w:rsid w:val="000958B6"/>
    <w:rsid w:val="000A20B7"/>
    <w:rsid w:val="000B274E"/>
    <w:rsid w:val="000B475B"/>
    <w:rsid w:val="000B510E"/>
    <w:rsid w:val="000B689B"/>
    <w:rsid w:val="000B70FC"/>
    <w:rsid w:val="000B7581"/>
    <w:rsid w:val="000C1548"/>
    <w:rsid w:val="000C34D1"/>
    <w:rsid w:val="000C6814"/>
    <w:rsid w:val="000C7F70"/>
    <w:rsid w:val="000D1724"/>
    <w:rsid w:val="000D1B4E"/>
    <w:rsid w:val="000D20BD"/>
    <w:rsid w:val="000D27B9"/>
    <w:rsid w:val="000D4136"/>
    <w:rsid w:val="000D53E3"/>
    <w:rsid w:val="000D5440"/>
    <w:rsid w:val="000D7769"/>
    <w:rsid w:val="000E10B9"/>
    <w:rsid w:val="000E1A3F"/>
    <w:rsid w:val="000F3111"/>
    <w:rsid w:val="000F34DC"/>
    <w:rsid w:val="000F520B"/>
    <w:rsid w:val="000F574E"/>
    <w:rsid w:val="000F5A40"/>
    <w:rsid w:val="000F5CD2"/>
    <w:rsid w:val="000F6440"/>
    <w:rsid w:val="00101B7C"/>
    <w:rsid w:val="0010329F"/>
    <w:rsid w:val="00105584"/>
    <w:rsid w:val="001060B6"/>
    <w:rsid w:val="00107455"/>
    <w:rsid w:val="001074B3"/>
    <w:rsid w:val="00107D38"/>
    <w:rsid w:val="0011199C"/>
    <w:rsid w:val="0011750E"/>
    <w:rsid w:val="00121F68"/>
    <w:rsid w:val="0012322D"/>
    <w:rsid w:val="001236F4"/>
    <w:rsid w:val="00124D3D"/>
    <w:rsid w:val="0013021F"/>
    <w:rsid w:val="00132633"/>
    <w:rsid w:val="001329A5"/>
    <w:rsid w:val="001335AC"/>
    <w:rsid w:val="0013437B"/>
    <w:rsid w:val="001376AF"/>
    <w:rsid w:val="001403F8"/>
    <w:rsid w:val="001417B1"/>
    <w:rsid w:val="00142424"/>
    <w:rsid w:val="00142EE0"/>
    <w:rsid w:val="0014442F"/>
    <w:rsid w:val="00145042"/>
    <w:rsid w:val="00145196"/>
    <w:rsid w:val="0014680F"/>
    <w:rsid w:val="00146B76"/>
    <w:rsid w:val="00146C0B"/>
    <w:rsid w:val="00147CF7"/>
    <w:rsid w:val="00147F5A"/>
    <w:rsid w:val="00150CA9"/>
    <w:rsid w:val="00150EBD"/>
    <w:rsid w:val="00152983"/>
    <w:rsid w:val="001538C2"/>
    <w:rsid w:val="00154FEA"/>
    <w:rsid w:val="00155410"/>
    <w:rsid w:val="0015574F"/>
    <w:rsid w:val="00155FD0"/>
    <w:rsid w:val="00157B9B"/>
    <w:rsid w:val="00165CA4"/>
    <w:rsid w:val="0016656A"/>
    <w:rsid w:val="00170510"/>
    <w:rsid w:val="0017399D"/>
    <w:rsid w:val="001740C6"/>
    <w:rsid w:val="00175A35"/>
    <w:rsid w:val="001767B7"/>
    <w:rsid w:val="00182DD0"/>
    <w:rsid w:val="0018352E"/>
    <w:rsid w:val="0019069C"/>
    <w:rsid w:val="001910C1"/>
    <w:rsid w:val="001939D2"/>
    <w:rsid w:val="00193BA2"/>
    <w:rsid w:val="00194718"/>
    <w:rsid w:val="00194B63"/>
    <w:rsid w:val="0019536A"/>
    <w:rsid w:val="0019728B"/>
    <w:rsid w:val="001973DE"/>
    <w:rsid w:val="001A0058"/>
    <w:rsid w:val="001A1666"/>
    <w:rsid w:val="001A25C5"/>
    <w:rsid w:val="001A3340"/>
    <w:rsid w:val="001B5B92"/>
    <w:rsid w:val="001B72B5"/>
    <w:rsid w:val="001B772E"/>
    <w:rsid w:val="001C0EC7"/>
    <w:rsid w:val="001C4251"/>
    <w:rsid w:val="001C4B6D"/>
    <w:rsid w:val="001C772F"/>
    <w:rsid w:val="001C7C29"/>
    <w:rsid w:val="001D07ED"/>
    <w:rsid w:val="001D3F64"/>
    <w:rsid w:val="001D7346"/>
    <w:rsid w:val="001E073B"/>
    <w:rsid w:val="001E0A88"/>
    <w:rsid w:val="001E145E"/>
    <w:rsid w:val="001E176E"/>
    <w:rsid w:val="001E3E4E"/>
    <w:rsid w:val="001E404A"/>
    <w:rsid w:val="001E6506"/>
    <w:rsid w:val="001E67EB"/>
    <w:rsid w:val="001E6BF7"/>
    <w:rsid w:val="001E7097"/>
    <w:rsid w:val="001E70E4"/>
    <w:rsid w:val="001E784A"/>
    <w:rsid w:val="001F4254"/>
    <w:rsid w:val="001F637C"/>
    <w:rsid w:val="001F6CB0"/>
    <w:rsid w:val="001F7DED"/>
    <w:rsid w:val="00202248"/>
    <w:rsid w:val="0020547B"/>
    <w:rsid w:val="002056F6"/>
    <w:rsid w:val="00207155"/>
    <w:rsid w:val="002071B6"/>
    <w:rsid w:val="00207ABC"/>
    <w:rsid w:val="0021537F"/>
    <w:rsid w:val="00216284"/>
    <w:rsid w:val="002234BB"/>
    <w:rsid w:val="002235A7"/>
    <w:rsid w:val="00223F16"/>
    <w:rsid w:val="00224CBD"/>
    <w:rsid w:val="002254D7"/>
    <w:rsid w:val="0022550D"/>
    <w:rsid w:val="00227581"/>
    <w:rsid w:val="00227E49"/>
    <w:rsid w:val="002314C5"/>
    <w:rsid w:val="002320A2"/>
    <w:rsid w:val="00233A09"/>
    <w:rsid w:val="00234B0C"/>
    <w:rsid w:val="00235198"/>
    <w:rsid w:val="00236EDC"/>
    <w:rsid w:val="002370EF"/>
    <w:rsid w:val="00241FFA"/>
    <w:rsid w:val="00244779"/>
    <w:rsid w:val="00250061"/>
    <w:rsid w:val="00250BCF"/>
    <w:rsid w:val="00251549"/>
    <w:rsid w:val="00252179"/>
    <w:rsid w:val="00254EEF"/>
    <w:rsid w:val="00255ABC"/>
    <w:rsid w:val="00256CE2"/>
    <w:rsid w:val="0026189E"/>
    <w:rsid w:val="002631FD"/>
    <w:rsid w:val="00264FE8"/>
    <w:rsid w:val="00266253"/>
    <w:rsid w:val="0026693F"/>
    <w:rsid w:val="00266CD5"/>
    <w:rsid w:val="002729E1"/>
    <w:rsid w:val="00273206"/>
    <w:rsid w:val="00276EC6"/>
    <w:rsid w:val="00277317"/>
    <w:rsid w:val="00277F54"/>
    <w:rsid w:val="002830F3"/>
    <w:rsid w:val="00285463"/>
    <w:rsid w:val="00285680"/>
    <w:rsid w:val="002856BC"/>
    <w:rsid w:val="00285B99"/>
    <w:rsid w:val="00285BC1"/>
    <w:rsid w:val="00287EA7"/>
    <w:rsid w:val="002916E8"/>
    <w:rsid w:val="00293C05"/>
    <w:rsid w:val="00293ED3"/>
    <w:rsid w:val="002963CC"/>
    <w:rsid w:val="002963EA"/>
    <w:rsid w:val="00296D1E"/>
    <w:rsid w:val="002979FA"/>
    <w:rsid w:val="002A1C02"/>
    <w:rsid w:val="002A1D2E"/>
    <w:rsid w:val="002A1F1E"/>
    <w:rsid w:val="002A2568"/>
    <w:rsid w:val="002A31BA"/>
    <w:rsid w:val="002B1EAB"/>
    <w:rsid w:val="002B21ED"/>
    <w:rsid w:val="002B26D1"/>
    <w:rsid w:val="002B4220"/>
    <w:rsid w:val="002B46F5"/>
    <w:rsid w:val="002B6292"/>
    <w:rsid w:val="002B6E8A"/>
    <w:rsid w:val="002C0170"/>
    <w:rsid w:val="002C1E20"/>
    <w:rsid w:val="002C403D"/>
    <w:rsid w:val="002C55AA"/>
    <w:rsid w:val="002C5ACC"/>
    <w:rsid w:val="002C6C14"/>
    <w:rsid w:val="002C758A"/>
    <w:rsid w:val="002D1852"/>
    <w:rsid w:val="002D3FBC"/>
    <w:rsid w:val="002D71A2"/>
    <w:rsid w:val="002D756B"/>
    <w:rsid w:val="002D7E99"/>
    <w:rsid w:val="002E32D2"/>
    <w:rsid w:val="002E421E"/>
    <w:rsid w:val="002E4702"/>
    <w:rsid w:val="002E6E81"/>
    <w:rsid w:val="002F0485"/>
    <w:rsid w:val="002F13C7"/>
    <w:rsid w:val="002F2576"/>
    <w:rsid w:val="002F38B6"/>
    <w:rsid w:val="002F4B40"/>
    <w:rsid w:val="002F6587"/>
    <w:rsid w:val="003027AE"/>
    <w:rsid w:val="003044D1"/>
    <w:rsid w:val="003049A2"/>
    <w:rsid w:val="003050BB"/>
    <w:rsid w:val="0030637A"/>
    <w:rsid w:val="00307B79"/>
    <w:rsid w:val="00307E98"/>
    <w:rsid w:val="00310109"/>
    <w:rsid w:val="00310A20"/>
    <w:rsid w:val="00310B69"/>
    <w:rsid w:val="00311000"/>
    <w:rsid w:val="003137CF"/>
    <w:rsid w:val="00315844"/>
    <w:rsid w:val="00315E80"/>
    <w:rsid w:val="00316820"/>
    <w:rsid w:val="00316B8F"/>
    <w:rsid w:val="003178E1"/>
    <w:rsid w:val="00317BC4"/>
    <w:rsid w:val="003203AA"/>
    <w:rsid w:val="00323459"/>
    <w:rsid w:val="003236C4"/>
    <w:rsid w:val="003248B2"/>
    <w:rsid w:val="00324D89"/>
    <w:rsid w:val="00325DD0"/>
    <w:rsid w:val="00330937"/>
    <w:rsid w:val="00330CF1"/>
    <w:rsid w:val="00331F8F"/>
    <w:rsid w:val="00332232"/>
    <w:rsid w:val="00332CE5"/>
    <w:rsid w:val="00333985"/>
    <w:rsid w:val="00335394"/>
    <w:rsid w:val="00335489"/>
    <w:rsid w:val="00335519"/>
    <w:rsid w:val="00335EE5"/>
    <w:rsid w:val="00336102"/>
    <w:rsid w:val="00340551"/>
    <w:rsid w:val="00340B98"/>
    <w:rsid w:val="00342942"/>
    <w:rsid w:val="00342EC7"/>
    <w:rsid w:val="00346271"/>
    <w:rsid w:val="00347971"/>
    <w:rsid w:val="0035002C"/>
    <w:rsid w:val="00354E10"/>
    <w:rsid w:val="00356AA8"/>
    <w:rsid w:val="00357586"/>
    <w:rsid w:val="00360567"/>
    <w:rsid w:val="00360C24"/>
    <w:rsid w:val="0036127F"/>
    <w:rsid w:val="00361BDD"/>
    <w:rsid w:val="00361FD6"/>
    <w:rsid w:val="00371BB8"/>
    <w:rsid w:val="00371F03"/>
    <w:rsid w:val="00374CF0"/>
    <w:rsid w:val="00376B87"/>
    <w:rsid w:val="00376D28"/>
    <w:rsid w:val="00380B49"/>
    <w:rsid w:val="003845F0"/>
    <w:rsid w:val="0038670D"/>
    <w:rsid w:val="00390DF5"/>
    <w:rsid w:val="00392461"/>
    <w:rsid w:val="00392845"/>
    <w:rsid w:val="00395F93"/>
    <w:rsid w:val="003A117A"/>
    <w:rsid w:val="003A133E"/>
    <w:rsid w:val="003A55F6"/>
    <w:rsid w:val="003A6E2B"/>
    <w:rsid w:val="003A71AA"/>
    <w:rsid w:val="003B04A4"/>
    <w:rsid w:val="003B4317"/>
    <w:rsid w:val="003B4D33"/>
    <w:rsid w:val="003B5F99"/>
    <w:rsid w:val="003B6A71"/>
    <w:rsid w:val="003B791D"/>
    <w:rsid w:val="003C0247"/>
    <w:rsid w:val="003C0580"/>
    <w:rsid w:val="003C3D0A"/>
    <w:rsid w:val="003C7CF0"/>
    <w:rsid w:val="003C7EB2"/>
    <w:rsid w:val="003D19F8"/>
    <w:rsid w:val="003D1B39"/>
    <w:rsid w:val="003D2686"/>
    <w:rsid w:val="003D27CC"/>
    <w:rsid w:val="003D6BFB"/>
    <w:rsid w:val="003E0B9A"/>
    <w:rsid w:val="003E3AE8"/>
    <w:rsid w:val="003F29BA"/>
    <w:rsid w:val="003F4D11"/>
    <w:rsid w:val="003F50C0"/>
    <w:rsid w:val="003F55C9"/>
    <w:rsid w:val="003F7D98"/>
    <w:rsid w:val="00401BE3"/>
    <w:rsid w:val="00401F39"/>
    <w:rsid w:val="00404E7B"/>
    <w:rsid w:val="004066E6"/>
    <w:rsid w:val="00410C4F"/>
    <w:rsid w:val="00416B60"/>
    <w:rsid w:val="004171FF"/>
    <w:rsid w:val="004248F5"/>
    <w:rsid w:val="0042565C"/>
    <w:rsid w:val="00425F42"/>
    <w:rsid w:val="00430C35"/>
    <w:rsid w:val="0043234D"/>
    <w:rsid w:val="004364DA"/>
    <w:rsid w:val="00436719"/>
    <w:rsid w:val="004367D1"/>
    <w:rsid w:val="00436C3F"/>
    <w:rsid w:val="00437208"/>
    <w:rsid w:val="0043783B"/>
    <w:rsid w:val="0044133E"/>
    <w:rsid w:val="0044229E"/>
    <w:rsid w:val="0044303F"/>
    <w:rsid w:val="00443831"/>
    <w:rsid w:val="00447757"/>
    <w:rsid w:val="00447996"/>
    <w:rsid w:val="00447E0B"/>
    <w:rsid w:val="00447E60"/>
    <w:rsid w:val="00453039"/>
    <w:rsid w:val="00455851"/>
    <w:rsid w:val="00455F12"/>
    <w:rsid w:val="00457641"/>
    <w:rsid w:val="004614ED"/>
    <w:rsid w:val="004651D1"/>
    <w:rsid w:val="00466765"/>
    <w:rsid w:val="00466E07"/>
    <w:rsid w:val="0046726F"/>
    <w:rsid w:val="00467C49"/>
    <w:rsid w:val="0047008C"/>
    <w:rsid w:val="00474629"/>
    <w:rsid w:val="0047473B"/>
    <w:rsid w:val="00475B35"/>
    <w:rsid w:val="0047610D"/>
    <w:rsid w:val="004772EB"/>
    <w:rsid w:val="004776F6"/>
    <w:rsid w:val="00480AEB"/>
    <w:rsid w:val="0048304C"/>
    <w:rsid w:val="00483BC9"/>
    <w:rsid w:val="0048574C"/>
    <w:rsid w:val="00485B09"/>
    <w:rsid w:val="00486BF2"/>
    <w:rsid w:val="0048738B"/>
    <w:rsid w:val="00487923"/>
    <w:rsid w:val="004937B2"/>
    <w:rsid w:val="004A1E51"/>
    <w:rsid w:val="004A2993"/>
    <w:rsid w:val="004A3638"/>
    <w:rsid w:val="004A687B"/>
    <w:rsid w:val="004B1E21"/>
    <w:rsid w:val="004B1F03"/>
    <w:rsid w:val="004B2670"/>
    <w:rsid w:val="004B2C95"/>
    <w:rsid w:val="004B4008"/>
    <w:rsid w:val="004B436A"/>
    <w:rsid w:val="004B4AD8"/>
    <w:rsid w:val="004C1268"/>
    <w:rsid w:val="004C12A8"/>
    <w:rsid w:val="004C1AAB"/>
    <w:rsid w:val="004C3AFB"/>
    <w:rsid w:val="004C3B46"/>
    <w:rsid w:val="004C4C78"/>
    <w:rsid w:val="004C589F"/>
    <w:rsid w:val="004C5C1B"/>
    <w:rsid w:val="004C5E81"/>
    <w:rsid w:val="004C738C"/>
    <w:rsid w:val="004C7E0F"/>
    <w:rsid w:val="004D1F80"/>
    <w:rsid w:val="004D2463"/>
    <w:rsid w:val="004D32EC"/>
    <w:rsid w:val="004D470A"/>
    <w:rsid w:val="004D471F"/>
    <w:rsid w:val="004D50D2"/>
    <w:rsid w:val="004D6FEA"/>
    <w:rsid w:val="004D7F93"/>
    <w:rsid w:val="004E15F4"/>
    <w:rsid w:val="004E176E"/>
    <w:rsid w:val="004E2D5A"/>
    <w:rsid w:val="004E4A4D"/>
    <w:rsid w:val="004E5AF2"/>
    <w:rsid w:val="004E7FB2"/>
    <w:rsid w:val="004F0147"/>
    <w:rsid w:val="004F08C3"/>
    <w:rsid w:val="004F1A7B"/>
    <w:rsid w:val="004F1AB8"/>
    <w:rsid w:val="004F3C49"/>
    <w:rsid w:val="004F3E38"/>
    <w:rsid w:val="004F4C87"/>
    <w:rsid w:val="004F4E7A"/>
    <w:rsid w:val="004F59D7"/>
    <w:rsid w:val="0050102E"/>
    <w:rsid w:val="0050119D"/>
    <w:rsid w:val="005031EF"/>
    <w:rsid w:val="005035E2"/>
    <w:rsid w:val="00503753"/>
    <w:rsid w:val="00506790"/>
    <w:rsid w:val="005069CD"/>
    <w:rsid w:val="00506B34"/>
    <w:rsid w:val="005108E4"/>
    <w:rsid w:val="00511FAF"/>
    <w:rsid w:val="00515977"/>
    <w:rsid w:val="00517A98"/>
    <w:rsid w:val="0052022A"/>
    <w:rsid w:val="00520D57"/>
    <w:rsid w:val="005224FE"/>
    <w:rsid w:val="00530187"/>
    <w:rsid w:val="00532E06"/>
    <w:rsid w:val="0053366F"/>
    <w:rsid w:val="00534217"/>
    <w:rsid w:val="00534BEC"/>
    <w:rsid w:val="005356DD"/>
    <w:rsid w:val="00535941"/>
    <w:rsid w:val="00537023"/>
    <w:rsid w:val="00537A27"/>
    <w:rsid w:val="0054019B"/>
    <w:rsid w:val="00541F9B"/>
    <w:rsid w:val="00542943"/>
    <w:rsid w:val="00542B15"/>
    <w:rsid w:val="00542FB8"/>
    <w:rsid w:val="00544230"/>
    <w:rsid w:val="00544A25"/>
    <w:rsid w:val="00545C7C"/>
    <w:rsid w:val="00545D1C"/>
    <w:rsid w:val="00546F55"/>
    <w:rsid w:val="005470A0"/>
    <w:rsid w:val="005479C2"/>
    <w:rsid w:val="00547A45"/>
    <w:rsid w:val="00547C40"/>
    <w:rsid w:val="005523D5"/>
    <w:rsid w:val="00552DCF"/>
    <w:rsid w:val="005556C0"/>
    <w:rsid w:val="005565C6"/>
    <w:rsid w:val="00557A4C"/>
    <w:rsid w:val="005606DE"/>
    <w:rsid w:val="00560D2E"/>
    <w:rsid w:val="00562986"/>
    <w:rsid w:val="00562B4E"/>
    <w:rsid w:val="00562EE8"/>
    <w:rsid w:val="00563DBA"/>
    <w:rsid w:val="00564DAF"/>
    <w:rsid w:val="0056664A"/>
    <w:rsid w:val="0057005B"/>
    <w:rsid w:val="00570DF7"/>
    <w:rsid w:val="00570FCF"/>
    <w:rsid w:val="005717AB"/>
    <w:rsid w:val="0057249A"/>
    <w:rsid w:val="0057316B"/>
    <w:rsid w:val="00573C84"/>
    <w:rsid w:val="0057691B"/>
    <w:rsid w:val="0057727E"/>
    <w:rsid w:val="00577834"/>
    <w:rsid w:val="00577ABD"/>
    <w:rsid w:val="00580136"/>
    <w:rsid w:val="0058098D"/>
    <w:rsid w:val="00582541"/>
    <w:rsid w:val="00584254"/>
    <w:rsid w:val="00584E8D"/>
    <w:rsid w:val="00587B50"/>
    <w:rsid w:val="00587EDB"/>
    <w:rsid w:val="00591AEC"/>
    <w:rsid w:val="0059226F"/>
    <w:rsid w:val="00592AD8"/>
    <w:rsid w:val="005943E0"/>
    <w:rsid w:val="00594D3B"/>
    <w:rsid w:val="005A1DAB"/>
    <w:rsid w:val="005A418A"/>
    <w:rsid w:val="005A425A"/>
    <w:rsid w:val="005A42AF"/>
    <w:rsid w:val="005A4430"/>
    <w:rsid w:val="005A44CF"/>
    <w:rsid w:val="005A4798"/>
    <w:rsid w:val="005A4A1E"/>
    <w:rsid w:val="005B0F41"/>
    <w:rsid w:val="005B1268"/>
    <w:rsid w:val="005B17C4"/>
    <w:rsid w:val="005B199C"/>
    <w:rsid w:val="005B3FA9"/>
    <w:rsid w:val="005B750D"/>
    <w:rsid w:val="005B7CC7"/>
    <w:rsid w:val="005C1D2D"/>
    <w:rsid w:val="005C32A9"/>
    <w:rsid w:val="005C6B80"/>
    <w:rsid w:val="005D2DDA"/>
    <w:rsid w:val="005D67A8"/>
    <w:rsid w:val="005D7C3E"/>
    <w:rsid w:val="005E6C39"/>
    <w:rsid w:val="005E7E0A"/>
    <w:rsid w:val="005F224E"/>
    <w:rsid w:val="005F3690"/>
    <w:rsid w:val="005F4154"/>
    <w:rsid w:val="005F71A4"/>
    <w:rsid w:val="005F78B2"/>
    <w:rsid w:val="005F7DDA"/>
    <w:rsid w:val="005F7E64"/>
    <w:rsid w:val="00600C5A"/>
    <w:rsid w:val="00601850"/>
    <w:rsid w:val="00603D6F"/>
    <w:rsid w:val="00606882"/>
    <w:rsid w:val="00606A64"/>
    <w:rsid w:val="00611229"/>
    <w:rsid w:val="00611D1F"/>
    <w:rsid w:val="006125C7"/>
    <w:rsid w:val="00612DED"/>
    <w:rsid w:val="0061368B"/>
    <w:rsid w:val="00615589"/>
    <w:rsid w:val="0061576F"/>
    <w:rsid w:val="006166E4"/>
    <w:rsid w:val="006174E8"/>
    <w:rsid w:val="00621028"/>
    <w:rsid w:val="006210F9"/>
    <w:rsid w:val="00623A26"/>
    <w:rsid w:val="00623A29"/>
    <w:rsid w:val="0062494A"/>
    <w:rsid w:val="006258B5"/>
    <w:rsid w:val="006267A7"/>
    <w:rsid w:val="00631F39"/>
    <w:rsid w:val="006321D3"/>
    <w:rsid w:val="006334C4"/>
    <w:rsid w:val="00633C5C"/>
    <w:rsid w:val="00634608"/>
    <w:rsid w:val="00635B42"/>
    <w:rsid w:val="00635C02"/>
    <w:rsid w:val="006406AC"/>
    <w:rsid w:val="00641602"/>
    <w:rsid w:val="00642DCC"/>
    <w:rsid w:val="00646CD4"/>
    <w:rsid w:val="006478F1"/>
    <w:rsid w:val="00650EF8"/>
    <w:rsid w:val="00657323"/>
    <w:rsid w:val="006577E6"/>
    <w:rsid w:val="0066027D"/>
    <w:rsid w:val="006610E4"/>
    <w:rsid w:val="006613B8"/>
    <w:rsid w:val="00661E32"/>
    <w:rsid w:val="006628D4"/>
    <w:rsid w:val="006638FB"/>
    <w:rsid w:val="00663E32"/>
    <w:rsid w:val="00667EBE"/>
    <w:rsid w:val="00670EC3"/>
    <w:rsid w:val="0067304A"/>
    <w:rsid w:val="006730C5"/>
    <w:rsid w:val="00674CA8"/>
    <w:rsid w:val="006756B5"/>
    <w:rsid w:val="0067687E"/>
    <w:rsid w:val="00680860"/>
    <w:rsid w:val="00682053"/>
    <w:rsid w:val="006829F2"/>
    <w:rsid w:val="006836F6"/>
    <w:rsid w:val="0068602E"/>
    <w:rsid w:val="00687364"/>
    <w:rsid w:val="00687865"/>
    <w:rsid w:val="00690556"/>
    <w:rsid w:val="00691F94"/>
    <w:rsid w:val="0069279B"/>
    <w:rsid w:val="00696898"/>
    <w:rsid w:val="006A024A"/>
    <w:rsid w:val="006A1E37"/>
    <w:rsid w:val="006A239B"/>
    <w:rsid w:val="006A2920"/>
    <w:rsid w:val="006A671A"/>
    <w:rsid w:val="006B1402"/>
    <w:rsid w:val="006B3781"/>
    <w:rsid w:val="006B4693"/>
    <w:rsid w:val="006B5DA5"/>
    <w:rsid w:val="006B7B49"/>
    <w:rsid w:val="006C11F6"/>
    <w:rsid w:val="006C14CB"/>
    <w:rsid w:val="006C1FDA"/>
    <w:rsid w:val="006C2011"/>
    <w:rsid w:val="006C271C"/>
    <w:rsid w:val="006C3EF3"/>
    <w:rsid w:val="006C5AF4"/>
    <w:rsid w:val="006C611C"/>
    <w:rsid w:val="006C648C"/>
    <w:rsid w:val="006D2FE9"/>
    <w:rsid w:val="006D3011"/>
    <w:rsid w:val="006D6B86"/>
    <w:rsid w:val="006E02AE"/>
    <w:rsid w:val="006E2367"/>
    <w:rsid w:val="006E3128"/>
    <w:rsid w:val="006E5D08"/>
    <w:rsid w:val="006E73DC"/>
    <w:rsid w:val="006F39D5"/>
    <w:rsid w:val="006F3FEE"/>
    <w:rsid w:val="006F49CA"/>
    <w:rsid w:val="006F58EF"/>
    <w:rsid w:val="006F5E7F"/>
    <w:rsid w:val="006F754E"/>
    <w:rsid w:val="00702052"/>
    <w:rsid w:val="00702381"/>
    <w:rsid w:val="00705A5F"/>
    <w:rsid w:val="00705F85"/>
    <w:rsid w:val="00713B11"/>
    <w:rsid w:val="00722A9D"/>
    <w:rsid w:val="00724C7C"/>
    <w:rsid w:val="00726063"/>
    <w:rsid w:val="007268D4"/>
    <w:rsid w:val="0072782B"/>
    <w:rsid w:val="00732E4D"/>
    <w:rsid w:val="00734D40"/>
    <w:rsid w:val="00735C82"/>
    <w:rsid w:val="00737788"/>
    <w:rsid w:val="007421D0"/>
    <w:rsid w:val="0074425F"/>
    <w:rsid w:val="00746CBF"/>
    <w:rsid w:val="0074796B"/>
    <w:rsid w:val="007515E8"/>
    <w:rsid w:val="00751900"/>
    <w:rsid w:val="00752A00"/>
    <w:rsid w:val="00756F1E"/>
    <w:rsid w:val="007576CF"/>
    <w:rsid w:val="00757F90"/>
    <w:rsid w:val="007625C1"/>
    <w:rsid w:val="007626DF"/>
    <w:rsid w:val="0076317A"/>
    <w:rsid w:val="0076334A"/>
    <w:rsid w:val="007644C4"/>
    <w:rsid w:val="0076530E"/>
    <w:rsid w:val="00766B3E"/>
    <w:rsid w:val="00767714"/>
    <w:rsid w:val="0077091F"/>
    <w:rsid w:val="0077489F"/>
    <w:rsid w:val="00774E72"/>
    <w:rsid w:val="00775A10"/>
    <w:rsid w:val="00775A8B"/>
    <w:rsid w:val="007767FC"/>
    <w:rsid w:val="00777D86"/>
    <w:rsid w:val="007802C8"/>
    <w:rsid w:val="007820A3"/>
    <w:rsid w:val="0078475C"/>
    <w:rsid w:val="00785D2A"/>
    <w:rsid w:val="00785FFF"/>
    <w:rsid w:val="00786928"/>
    <w:rsid w:val="00786B6F"/>
    <w:rsid w:val="0078783A"/>
    <w:rsid w:val="00790345"/>
    <w:rsid w:val="00791B4D"/>
    <w:rsid w:val="007942BC"/>
    <w:rsid w:val="007A14C7"/>
    <w:rsid w:val="007A31AD"/>
    <w:rsid w:val="007A31D7"/>
    <w:rsid w:val="007A545A"/>
    <w:rsid w:val="007A5B9C"/>
    <w:rsid w:val="007A6243"/>
    <w:rsid w:val="007B02FA"/>
    <w:rsid w:val="007B2303"/>
    <w:rsid w:val="007B2738"/>
    <w:rsid w:val="007B3002"/>
    <w:rsid w:val="007B395E"/>
    <w:rsid w:val="007B4222"/>
    <w:rsid w:val="007B48EF"/>
    <w:rsid w:val="007B4C46"/>
    <w:rsid w:val="007B4EE5"/>
    <w:rsid w:val="007B5FB7"/>
    <w:rsid w:val="007B7285"/>
    <w:rsid w:val="007B75D0"/>
    <w:rsid w:val="007C0910"/>
    <w:rsid w:val="007C126D"/>
    <w:rsid w:val="007C2453"/>
    <w:rsid w:val="007C386A"/>
    <w:rsid w:val="007C3D38"/>
    <w:rsid w:val="007C493E"/>
    <w:rsid w:val="007C68F3"/>
    <w:rsid w:val="007C6E3A"/>
    <w:rsid w:val="007C7159"/>
    <w:rsid w:val="007C7547"/>
    <w:rsid w:val="007D12C6"/>
    <w:rsid w:val="007D2403"/>
    <w:rsid w:val="007D297A"/>
    <w:rsid w:val="007D2BAB"/>
    <w:rsid w:val="007D4979"/>
    <w:rsid w:val="007D5B0B"/>
    <w:rsid w:val="007D5DDA"/>
    <w:rsid w:val="007D7B45"/>
    <w:rsid w:val="007E422A"/>
    <w:rsid w:val="007E6D31"/>
    <w:rsid w:val="007F08E6"/>
    <w:rsid w:val="007F0D95"/>
    <w:rsid w:val="007F4D4F"/>
    <w:rsid w:val="007F5002"/>
    <w:rsid w:val="007F522D"/>
    <w:rsid w:val="007F6ADF"/>
    <w:rsid w:val="007F774F"/>
    <w:rsid w:val="008019CE"/>
    <w:rsid w:val="00804B8A"/>
    <w:rsid w:val="008052F2"/>
    <w:rsid w:val="00810244"/>
    <w:rsid w:val="00810A56"/>
    <w:rsid w:val="00812387"/>
    <w:rsid w:val="00815A10"/>
    <w:rsid w:val="00817C2F"/>
    <w:rsid w:val="00817CC5"/>
    <w:rsid w:val="00820283"/>
    <w:rsid w:val="00822B04"/>
    <w:rsid w:val="00824269"/>
    <w:rsid w:val="008247B6"/>
    <w:rsid w:val="0082622D"/>
    <w:rsid w:val="00827364"/>
    <w:rsid w:val="00830AEE"/>
    <w:rsid w:val="00832726"/>
    <w:rsid w:val="00833344"/>
    <w:rsid w:val="0083357A"/>
    <w:rsid w:val="00834BE7"/>
    <w:rsid w:val="00834C94"/>
    <w:rsid w:val="00835759"/>
    <w:rsid w:val="008367DB"/>
    <w:rsid w:val="0084113A"/>
    <w:rsid w:val="00841E0F"/>
    <w:rsid w:val="0084327A"/>
    <w:rsid w:val="0084398B"/>
    <w:rsid w:val="00844BB1"/>
    <w:rsid w:val="00844F08"/>
    <w:rsid w:val="00851E50"/>
    <w:rsid w:val="0085269A"/>
    <w:rsid w:val="00855200"/>
    <w:rsid w:val="00856E5E"/>
    <w:rsid w:val="008576E3"/>
    <w:rsid w:val="008602F4"/>
    <w:rsid w:val="008606A4"/>
    <w:rsid w:val="008613AA"/>
    <w:rsid w:val="008622D0"/>
    <w:rsid w:val="008625CB"/>
    <w:rsid w:val="00864189"/>
    <w:rsid w:val="00864784"/>
    <w:rsid w:val="00865A0F"/>
    <w:rsid w:val="00866782"/>
    <w:rsid w:val="00874BE3"/>
    <w:rsid w:val="00875740"/>
    <w:rsid w:val="008771B9"/>
    <w:rsid w:val="00880F95"/>
    <w:rsid w:val="00882EB7"/>
    <w:rsid w:val="00885F00"/>
    <w:rsid w:val="00886436"/>
    <w:rsid w:val="00886D2B"/>
    <w:rsid w:val="0088784D"/>
    <w:rsid w:val="00890C36"/>
    <w:rsid w:val="00890FD9"/>
    <w:rsid w:val="0089303E"/>
    <w:rsid w:val="00893A82"/>
    <w:rsid w:val="00895C75"/>
    <w:rsid w:val="0089695B"/>
    <w:rsid w:val="0089702D"/>
    <w:rsid w:val="00897058"/>
    <w:rsid w:val="0089797A"/>
    <w:rsid w:val="008A1995"/>
    <w:rsid w:val="008A2A36"/>
    <w:rsid w:val="008A335A"/>
    <w:rsid w:val="008A3FF0"/>
    <w:rsid w:val="008A5E49"/>
    <w:rsid w:val="008A6476"/>
    <w:rsid w:val="008A6579"/>
    <w:rsid w:val="008A75E0"/>
    <w:rsid w:val="008B2124"/>
    <w:rsid w:val="008B3018"/>
    <w:rsid w:val="008B4E5F"/>
    <w:rsid w:val="008B6374"/>
    <w:rsid w:val="008B6982"/>
    <w:rsid w:val="008B6FF8"/>
    <w:rsid w:val="008B7946"/>
    <w:rsid w:val="008B7E54"/>
    <w:rsid w:val="008C0521"/>
    <w:rsid w:val="008C060D"/>
    <w:rsid w:val="008C1903"/>
    <w:rsid w:val="008C1FAF"/>
    <w:rsid w:val="008C674F"/>
    <w:rsid w:val="008C7096"/>
    <w:rsid w:val="008D0FE8"/>
    <w:rsid w:val="008D1A5C"/>
    <w:rsid w:val="008D470F"/>
    <w:rsid w:val="008D47CE"/>
    <w:rsid w:val="008D6FA1"/>
    <w:rsid w:val="008D7CEC"/>
    <w:rsid w:val="008D7E84"/>
    <w:rsid w:val="008E124E"/>
    <w:rsid w:val="008E3169"/>
    <w:rsid w:val="008E615F"/>
    <w:rsid w:val="008E618D"/>
    <w:rsid w:val="008E6DEA"/>
    <w:rsid w:val="008F0576"/>
    <w:rsid w:val="008F0FCB"/>
    <w:rsid w:val="008F13DE"/>
    <w:rsid w:val="008F1D9E"/>
    <w:rsid w:val="008F20E1"/>
    <w:rsid w:val="008F2311"/>
    <w:rsid w:val="008F2ABB"/>
    <w:rsid w:val="008F2C17"/>
    <w:rsid w:val="008F48ED"/>
    <w:rsid w:val="008F4FF5"/>
    <w:rsid w:val="008F5798"/>
    <w:rsid w:val="008F60A0"/>
    <w:rsid w:val="008F6421"/>
    <w:rsid w:val="00900197"/>
    <w:rsid w:val="0090068C"/>
    <w:rsid w:val="00903214"/>
    <w:rsid w:val="0090623C"/>
    <w:rsid w:val="00910519"/>
    <w:rsid w:val="0091163F"/>
    <w:rsid w:val="00912984"/>
    <w:rsid w:val="009162E1"/>
    <w:rsid w:val="00920E79"/>
    <w:rsid w:val="00921A79"/>
    <w:rsid w:val="009270BB"/>
    <w:rsid w:val="0093046A"/>
    <w:rsid w:val="00932F27"/>
    <w:rsid w:val="00933548"/>
    <w:rsid w:val="009355A9"/>
    <w:rsid w:val="009366F9"/>
    <w:rsid w:val="009406AF"/>
    <w:rsid w:val="00940EED"/>
    <w:rsid w:val="00943755"/>
    <w:rsid w:val="00943B4C"/>
    <w:rsid w:val="00944915"/>
    <w:rsid w:val="00945947"/>
    <w:rsid w:val="00947180"/>
    <w:rsid w:val="00950C28"/>
    <w:rsid w:val="00951DD8"/>
    <w:rsid w:val="00953151"/>
    <w:rsid w:val="0095649E"/>
    <w:rsid w:val="0095768B"/>
    <w:rsid w:val="00957BA0"/>
    <w:rsid w:val="00957FFB"/>
    <w:rsid w:val="009623B5"/>
    <w:rsid w:val="00963C9D"/>
    <w:rsid w:val="009656E1"/>
    <w:rsid w:val="0096729B"/>
    <w:rsid w:val="00970E38"/>
    <w:rsid w:val="00971048"/>
    <w:rsid w:val="009721BF"/>
    <w:rsid w:val="009770BF"/>
    <w:rsid w:val="0098058C"/>
    <w:rsid w:val="00981A09"/>
    <w:rsid w:val="00986C61"/>
    <w:rsid w:val="00986F7E"/>
    <w:rsid w:val="00993266"/>
    <w:rsid w:val="009A2C2A"/>
    <w:rsid w:val="009B1961"/>
    <w:rsid w:val="009B233E"/>
    <w:rsid w:val="009B2A6B"/>
    <w:rsid w:val="009B3E44"/>
    <w:rsid w:val="009B4139"/>
    <w:rsid w:val="009B4F50"/>
    <w:rsid w:val="009B5260"/>
    <w:rsid w:val="009B5BB9"/>
    <w:rsid w:val="009B63E5"/>
    <w:rsid w:val="009B6684"/>
    <w:rsid w:val="009C24E6"/>
    <w:rsid w:val="009C2B69"/>
    <w:rsid w:val="009C3082"/>
    <w:rsid w:val="009C42E3"/>
    <w:rsid w:val="009D2635"/>
    <w:rsid w:val="009D569D"/>
    <w:rsid w:val="009D741F"/>
    <w:rsid w:val="009D7664"/>
    <w:rsid w:val="009E091A"/>
    <w:rsid w:val="009E155E"/>
    <w:rsid w:val="009E310D"/>
    <w:rsid w:val="009E3225"/>
    <w:rsid w:val="009E3DE2"/>
    <w:rsid w:val="009E4F5B"/>
    <w:rsid w:val="009F2471"/>
    <w:rsid w:val="009F2812"/>
    <w:rsid w:val="009F2ABE"/>
    <w:rsid w:val="009F445A"/>
    <w:rsid w:val="009F4A1B"/>
    <w:rsid w:val="009F4B38"/>
    <w:rsid w:val="009F515A"/>
    <w:rsid w:val="009F7EEA"/>
    <w:rsid w:val="00A00332"/>
    <w:rsid w:val="00A003A1"/>
    <w:rsid w:val="00A00420"/>
    <w:rsid w:val="00A01C80"/>
    <w:rsid w:val="00A020B7"/>
    <w:rsid w:val="00A02153"/>
    <w:rsid w:val="00A024BA"/>
    <w:rsid w:val="00A106C0"/>
    <w:rsid w:val="00A12761"/>
    <w:rsid w:val="00A15567"/>
    <w:rsid w:val="00A1570A"/>
    <w:rsid w:val="00A15CB5"/>
    <w:rsid w:val="00A213D0"/>
    <w:rsid w:val="00A21FE5"/>
    <w:rsid w:val="00A2515E"/>
    <w:rsid w:val="00A252A0"/>
    <w:rsid w:val="00A25785"/>
    <w:rsid w:val="00A305FE"/>
    <w:rsid w:val="00A30992"/>
    <w:rsid w:val="00A315A0"/>
    <w:rsid w:val="00A31A52"/>
    <w:rsid w:val="00A3204B"/>
    <w:rsid w:val="00A3387C"/>
    <w:rsid w:val="00A35624"/>
    <w:rsid w:val="00A36035"/>
    <w:rsid w:val="00A4055F"/>
    <w:rsid w:val="00A416E9"/>
    <w:rsid w:val="00A42780"/>
    <w:rsid w:val="00A4294C"/>
    <w:rsid w:val="00A42EAF"/>
    <w:rsid w:val="00A43796"/>
    <w:rsid w:val="00A43CEA"/>
    <w:rsid w:val="00A44A38"/>
    <w:rsid w:val="00A46571"/>
    <w:rsid w:val="00A4661E"/>
    <w:rsid w:val="00A46907"/>
    <w:rsid w:val="00A4736A"/>
    <w:rsid w:val="00A513CC"/>
    <w:rsid w:val="00A53790"/>
    <w:rsid w:val="00A549D4"/>
    <w:rsid w:val="00A54F7D"/>
    <w:rsid w:val="00A5568B"/>
    <w:rsid w:val="00A56019"/>
    <w:rsid w:val="00A56990"/>
    <w:rsid w:val="00A5729A"/>
    <w:rsid w:val="00A608D9"/>
    <w:rsid w:val="00A613C7"/>
    <w:rsid w:val="00A638CB"/>
    <w:rsid w:val="00A639C1"/>
    <w:rsid w:val="00A642C9"/>
    <w:rsid w:val="00A6522D"/>
    <w:rsid w:val="00A65997"/>
    <w:rsid w:val="00A71275"/>
    <w:rsid w:val="00A7129D"/>
    <w:rsid w:val="00A71C90"/>
    <w:rsid w:val="00A762D7"/>
    <w:rsid w:val="00A76C24"/>
    <w:rsid w:val="00A802E3"/>
    <w:rsid w:val="00A80AFD"/>
    <w:rsid w:val="00A80D0B"/>
    <w:rsid w:val="00A81B2B"/>
    <w:rsid w:val="00A8252F"/>
    <w:rsid w:val="00A82946"/>
    <w:rsid w:val="00A831FE"/>
    <w:rsid w:val="00A84584"/>
    <w:rsid w:val="00A85418"/>
    <w:rsid w:val="00A8598E"/>
    <w:rsid w:val="00A86B70"/>
    <w:rsid w:val="00A90A14"/>
    <w:rsid w:val="00A94567"/>
    <w:rsid w:val="00A94D0D"/>
    <w:rsid w:val="00A977AB"/>
    <w:rsid w:val="00A97A0D"/>
    <w:rsid w:val="00AA1547"/>
    <w:rsid w:val="00AA2B10"/>
    <w:rsid w:val="00AA377D"/>
    <w:rsid w:val="00AA6BA9"/>
    <w:rsid w:val="00AA7736"/>
    <w:rsid w:val="00AB1373"/>
    <w:rsid w:val="00AB1F8C"/>
    <w:rsid w:val="00AB38DB"/>
    <w:rsid w:val="00AB396B"/>
    <w:rsid w:val="00AB4D88"/>
    <w:rsid w:val="00AB64EA"/>
    <w:rsid w:val="00AC2873"/>
    <w:rsid w:val="00AC5081"/>
    <w:rsid w:val="00AC52EA"/>
    <w:rsid w:val="00AC5BCD"/>
    <w:rsid w:val="00AC7E2E"/>
    <w:rsid w:val="00AD1590"/>
    <w:rsid w:val="00AD3455"/>
    <w:rsid w:val="00AD6531"/>
    <w:rsid w:val="00AD6AE1"/>
    <w:rsid w:val="00AE003F"/>
    <w:rsid w:val="00AE0B7A"/>
    <w:rsid w:val="00AE227D"/>
    <w:rsid w:val="00AE26D9"/>
    <w:rsid w:val="00AE2DE5"/>
    <w:rsid w:val="00AE777D"/>
    <w:rsid w:val="00AF1BCD"/>
    <w:rsid w:val="00AF2EDE"/>
    <w:rsid w:val="00AF336D"/>
    <w:rsid w:val="00AF3EE3"/>
    <w:rsid w:val="00AF622E"/>
    <w:rsid w:val="00AF6A13"/>
    <w:rsid w:val="00AF7619"/>
    <w:rsid w:val="00AF7B8B"/>
    <w:rsid w:val="00B009F3"/>
    <w:rsid w:val="00B00B25"/>
    <w:rsid w:val="00B01563"/>
    <w:rsid w:val="00B0488D"/>
    <w:rsid w:val="00B07C0E"/>
    <w:rsid w:val="00B07FB8"/>
    <w:rsid w:val="00B12178"/>
    <w:rsid w:val="00B125FE"/>
    <w:rsid w:val="00B13F55"/>
    <w:rsid w:val="00B16D42"/>
    <w:rsid w:val="00B17027"/>
    <w:rsid w:val="00B246B3"/>
    <w:rsid w:val="00B247C7"/>
    <w:rsid w:val="00B25778"/>
    <w:rsid w:val="00B30BCB"/>
    <w:rsid w:val="00B3651E"/>
    <w:rsid w:val="00B36BC5"/>
    <w:rsid w:val="00B43226"/>
    <w:rsid w:val="00B43AA2"/>
    <w:rsid w:val="00B44234"/>
    <w:rsid w:val="00B46312"/>
    <w:rsid w:val="00B467A8"/>
    <w:rsid w:val="00B46931"/>
    <w:rsid w:val="00B46B05"/>
    <w:rsid w:val="00B4773F"/>
    <w:rsid w:val="00B53224"/>
    <w:rsid w:val="00B56542"/>
    <w:rsid w:val="00B5767D"/>
    <w:rsid w:val="00B5792D"/>
    <w:rsid w:val="00B606CB"/>
    <w:rsid w:val="00B609A6"/>
    <w:rsid w:val="00B60F9A"/>
    <w:rsid w:val="00B6387D"/>
    <w:rsid w:val="00B6601D"/>
    <w:rsid w:val="00B67A84"/>
    <w:rsid w:val="00B67A9D"/>
    <w:rsid w:val="00B7173B"/>
    <w:rsid w:val="00B73DA6"/>
    <w:rsid w:val="00B74FC6"/>
    <w:rsid w:val="00B76D0B"/>
    <w:rsid w:val="00B77AC5"/>
    <w:rsid w:val="00B77E0A"/>
    <w:rsid w:val="00B808B6"/>
    <w:rsid w:val="00B8191C"/>
    <w:rsid w:val="00B82228"/>
    <w:rsid w:val="00B836DC"/>
    <w:rsid w:val="00B83D99"/>
    <w:rsid w:val="00B845C6"/>
    <w:rsid w:val="00B84D2B"/>
    <w:rsid w:val="00B8522D"/>
    <w:rsid w:val="00B8527D"/>
    <w:rsid w:val="00B92CA1"/>
    <w:rsid w:val="00B964BF"/>
    <w:rsid w:val="00BA1C87"/>
    <w:rsid w:val="00BA1CB6"/>
    <w:rsid w:val="00BA2DD5"/>
    <w:rsid w:val="00BA31E1"/>
    <w:rsid w:val="00BA3D96"/>
    <w:rsid w:val="00BA61E0"/>
    <w:rsid w:val="00BA6F9B"/>
    <w:rsid w:val="00BA7C57"/>
    <w:rsid w:val="00BB1BF4"/>
    <w:rsid w:val="00BB76C0"/>
    <w:rsid w:val="00BB7C87"/>
    <w:rsid w:val="00BC3F8C"/>
    <w:rsid w:val="00BC5179"/>
    <w:rsid w:val="00BD04A0"/>
    <w:rsid w:val="00BD1BAC"/>
    <w:rsid w:val="00BD2308"/>
    <w:rsid w:val="00BD257D"/>
    <w:rsid w:val="00BD3AB6"/>
    <w:rsid w:val="00BD3FCC"/>
    <w:rsid w:val="00BD4DFC"/>
    <w:rsid w:val="00BD5039"/>
    <w:rsid w:val="00BD6506"/>
    <w:rsid w:val="00BD70EC"/>
    <w:rsid w:val="00BD7B0C"/>
    <w:rsid w:val="00BE16B9"/>
    <w:rsid w:val="00BE4F65"/>
    <w:rsid w:val="00BE50FC"/>
    <w:rsid w:val="00BE6615"/>
    <w:rsid w:val="00BE7AD7"/>
    <w:rsid w:val="00BF0819"/>
    <w:rsid w:val="00BF1F47"/>
    <w:rsid w:val="00BF378E"/>
    <w:rsid w:val="00BF3BCA"/>
    <w:rsid w:val="00BF71B6"/>
    <w:rsid w:val="00BF788F"/>
    <w:rsid w:val="00C01062"/>
    <w:rsid w:val="00C016A8"/>
    <w:rsid w:val="00C016AD"/>
    <w:rsid w:val="00C01738"/>
    <w:rsid w:val="00C01C3D"/>
    <w:rsid w:val="00C01F84"/>
    <w:rsid w:val="00C027B2"/>
    <w:rsid w:val="00C055A7"/>
    <w:rsid w:val="00C05DE5"/>
    <w:rsid w:val="00C0658C"/>
    <w:rsid w:val="00C06EA9"/>
    <w:rsid w:val="00C071BE"/>
    <w:rsid w:val="00C1071D"/>
    <w:rsid w:val="00C10868"/>
    <w:rsid w:val="00C10ADF"/>
    <w:rsid w:val="00C13152"/>
    <w:rsid w:val="00C155B7"/>
    <w:rsid w:val="00C15F74"/>
    <w:rsid w:val="00C213A3"/>
    <w:rsid w:val="00C21FEB"/>
    <w:rsid w:val="00C22614"/>
    <w:rsid w:val="00C23EBD"/>
    <w:rsid w:val="00C2431A"/>
    <w:rsid w:val="00C243E3"/>
    <w:rsid w:val="00C27F22"/>
    <w:rsid w:val="00C30F1F"/>
    <w:rsid w:val="00C31004"/>
    <w:rsid w:val="00C32D49"/>
    <w:rsid w:val="00C3397C"/>
    <w:rsid w:val="00C34C1B"/>
    <w:rsid w:val="00C3538E"/>
    <w:rsid w:val="00C35EEC"/>
    <w:rsid w:val="00C36AA9"/>
    <w:rsid w:val="00C37EB4"/>
    <w:rsid w:val="00C4078C"/>
    <w:rsid w:val="00C44DE3"/>
    <w:rsid w:val="00C453B8"/>
    <w:rsid w:val="00C50CE3"/>
    <w:rsid w:val="00C51683"/>
    <w:rsid w:val="00C56688"/>
    <w:rsid w:val="00C578B1"/>
    <w:rsid w:val="00C579DB"/>
    <w:rsid w:val="00C615B3"/>
    <w:rsid w:val="00C62747"/>
    <w:rsid w:val="00C62DBE"/>
    <w:rsid w:val="00C63C91"/>
    <w:rsid w:val="00C6429C"/>
    <w:rsid w:val="00C719C2"/>
    <w:rsid w:val="00C722C5"/>
    <w:rsid w:val="00C73C7E"/>
    <w:rsid w:val="00C75134"/>
    <w:rsid w:val="00C75D14"/>
    <w:rsid w:val="00C75D69"/>
    <w:rsid w:val="00C7608A"/>
    <w:rsid w:val="00C765C1"/>
    <w:rsid w:val="00C767C2"/>
    <w:rsid w:val="00C82CA7"/>
    <w:rsid w:val="00C845C3"/>
    <w:rsid w:val="00C862C5"/>
    <w:rsid w:val="00C9028F"/>
    <w:rsid w:val="00C93457"/>
    <w:rsid w:val="00C93A52"/>
    <w:rsid w:val="00C9574E"/>
    <w:rsid w:val="00C97ABC"/>
    <w:rsid w:val="00CA2A11"/>
    <w:rsid w:val="00CA5E3D"/>
    <w:rsid w:val="00CA6809"/>
    <w:rsid w:val="00CA7CA0"/>
    <w:rsid w:val="00CB0044"/>
    <w:rsid w:val="00CB1C7F"/>
    <w:rsid w:val="00CB328C"/>
    <w:rsid w:val="00CB56D2"/>
    <w:rsid w:val="00CB5A6C"/>
    <w:rsid w:val="00CC0B70"/>
    <w:rsid w:val="00CC121D"/>
    <w:rsid w:val="00CC145D"/>
    <w:rsid w:val="00CC1BB8"/>
    <w:rsid w:val="00CC2A5A"/>
    <w:rsid w:val="00CC5CC1"/>
    <w:rsid w:val="00CC72A5"/>
    <w:rsid w:val="00CC7A78"/>
    <w:rsid w:val="00CD1739"/>
    <w:rsid w:val="00CD235B"/>
    <w:rsid w:val="00CD29D0"/>
    <w:rsid w:val="00CD3094"/>
    <w:rsid w:val="00CD3BDA"/>
    <w:rsid w:val="00CD6C8E"/>
    <w:rsid w:val="00CD6D74"/>
    <w:rsid w:val="00CE022D"/>
    <w:rsid w:val="00CE1E7C"/>
    <w:rsid w:val="00CE362E"/>
    <w:rsid w:val="00CE6CD0"/>
    <w:rsid w:val="00CE73BF"/>
    <w:rsid w:val="00CF480C"/>
    <w:rsid w:val="00D0065C"/>
    <w:rsid w:val="00D00EB7"/>
    <w:rsid w:val="00D01DC3"/>
    <w:rsid w:val="00D028ED"/>
    <w:rsid w:val="00D03082"/>
    <w:rsid w:val="00D03CDC"/>
    <w:rsid w:val="00D04FC4"/>
    <w:rsid w:val="00D11612"/>
    <w:rsid w:val="00D13AAD"/>
    <w:rsid w:val="00D16D97"/>
    <w:rsid w:val="00D209A8"/>
    <w:rsid w:val="00D20A9F"/>
    <w:rsid w:val="00D234C7"/>
    <w:rsid w:val="00D27CA6"/>
    <w:rsid w:val="00D30F2C"/>
    <w:rsid w:val="00D315F5"/>
    <w:rsid w:val="00D32B9A"/>
    <w:rsid w:val="00D36670"/>
    <w:rsid w:val="00D37C0E"/>
    <w:rsid w:val="00D40710"/>
    <w:rsid w:val="00D41335"/>
    <w:rsid w:val="00D41DF7"/>
    <w:rsid w:val="00D4394A"/>
    <w:rsid w:val="00D44F40"/>
    <w:rsid w:val="00D45DBF"/>
    <w:rsid w:val="00D53D88"/>
    <w:rsid w:val="00D55071"/>
    <w:rsid w:val="00D55251"/>
    <w:rsid w:val="00D55537"/>
    <w:rsid w:val="00D55CA1"/>
    <w:rsid w:val="00D65975"/>
    <w:rsid w:val="00D7046D"/>
    <w:rsid w:val="00D705D6"/>
    <w:rsid w:val="00D70AF8"/>
    <w:rsid w:val="00D713CF"/>
    <w:rsid w:val="00D727C2"/>
    <w:rsid w:val="00D731B3"/>
    <w:rsid w:val="00D73DFF"/>
    <w:rsid w:val="00D744BE"/>
    <w:rsid w:val="00D75CD7"/>
    <w:rsid w:val="00D76B42"/>
    <w:rsid w:val="00D77881"/>
    <w:rsid w:val="00D8109D"/>
    <w:rsid w:val="00D816F1"/>
    <w:rsid w:val="00D81983"/>
    <w:rsid w:val="00D822B2"/>
    <w:rsid w:val="00D823BF"/>
    <w:rsid w:val="00D83072"/>
    <w:rsid w:val="00D84E0E"/>
    <w:rsid w:val="00D855D7"/>
    <w:rsid w:val="00D85FFF"/>
    <w:rsid w:val="00D9140F"/>
    <w:rsid w:val="00D914AA"/>
    <w:rsid w:val="00D92AA1"/>
    <w:rsid w:val="00D93709"/>
    <w:rsid w:val="00D94366"/>
    <w:rsid w:val="00D95BDD"/>
    <w:rsid w:val="00D96E2C"/>
    <w:rsid w:val="00D97470"/>
    <w:rsid w:val="00D97B04"/>
    <w:rsid w:val="00DA0340"/>
    <w:rsid w:val="00DA0836"/>
    <w:rsid w:val="00DA2260"/>
    <w:rsid w:val="00DA2DD3"/>
    <w:rsid w:val="00DA39A5"/>
    <w:rsid w:val="00DA400D"/>
    <w:rsid w:val="00DA5710"/>
    <w:rsid w:val="00DA5A89"/>
    <w:rsid w:val="00DA5E7B"/>
    <w:rsid w:val="00DA60FF"/>
    <w:rsid w:val="00DA6338"/>
    <w:rsid w:val="00DA6596"/>
    <w:rsid w:val="00DA6772"/>
    <w:rsid w:val="00DA6ACB"/>
    <w:rsid w:val="00DA7230"/>
    <w:rsid w:val="00DA72EC"/>
    <w:rsid w:val="00DA7337"/>
    <w:rsid w:val="00DB0934"/>
    <w:rsid w:val="00DB10DC"/>
    <w:rsid w:val="00DB44A3"/>
    <w:rsid w:val="00DC08EA"/>
    <w:rsid w:val="00DC0F68"/>
    <w:rsid w:val="00DC255A"/>
    <w:rsid w:val="00DC312D"/>
    <w:rsid w:val="00DC41D5"/>
    <w:rsid w:val="00DC5834"/>
    <w:rsid w:val="00DD10A9"/>
    <w:rsid w:val="00DD45FD"/>
    <w:rsid w:val="00DD71CA"/>
    <w:rsid w:val="00DD7CA4"/>
    <w:rsid w:val="00DE0BBF"/>
    <w:rsid w:val="00DE1F68"/>
    <w:rsid w:val="00DE403D"/>
    <w:rsid w:val="00DE43DC"/>
    <w:rsid w:val="00DF08D9"/>
    <w:rsid w:val="00DF1C13"/>
    <w:rsid w:val="00DF1D65"/>
    <w:rsid w:val="00DF3F21"/>
    <w:rsid w:val="00DF64AB"/>
    <w:rsid w:val="00E00349"/>
    <w:rsid w:val="00E024FA"/>
    <w:rsid w:val="00E0302B"/>
    <w:rsid w:val="00E043DE"/>
    <w:rsid w:val="00E0638D"/>
    <w:rsid w:val="00E06393"/>
    <w:rsid w:val="00E06B4B"/>
    <w:rsid w:val="00E102E7"/>
    <w:rsid w:val="00E10E27"/>
    <w:rsid w:val="00E128E2"/>
    <w:rsid w:val="00E12DB6"/>
    <w:rsid w:val="00E1319F"/>
    <w:rsid w:val="00E132ED"/>
    <w:rsid w:val="00E13AEB"/>
    <w:rsid w:val="00E13F60"/>
    <w:rsid w:val="00E14F0D"/>
    <w:rsid w:val="00E15AE7"/>
    <w:rsid w:val="00E15F87"/>
    <w:rsid w:val="00E160D9"/>
    <w:rsid w:val="00E16B14"/>
    <w:rsid w:val="00E17538"/>
    <w:rsid w:val="00E226EA"/>
    <w:rsid w:val="00E23181"/>
    <w:rsid w:val="00E23727"/>
    <w:rsid w:val="00E239CC"/>
    <w:rsid w:val="00E255DE"/>
    <w:rsid w:val="00E26A29"/>
    <w:rsid w:val="00E30FD8"/>
    <w:rsid w:val="00E31EA5"/>
    <w:rsid w:val="00E32473"/>
    <w:rsid w:val="00E3274D"/>
    <w:rsid w:val="00E34E6B"/>
    <w:rsid w:val="00E362DA"/>
    <w:rsid w:val="00E37CA0"/>
    <w:rsid w:val="00E4197C"/>
    <w:rsid w:val="00E420B6"/>
    <w:rsid w:val="00E439C7"/>
    <w:rsid w:val="00E44FAD"/>
    <w:rsid w:val="00E45249"/>
    <w:rsid w:val="00E45EFA"/>
    <w:rsid w:val="00E52F98"/>
    <w:rsid w:val="00E5328E"/>
    <w:rsid w:val="00E5487B"/>
    <w:rsid w:val="00E55471"/>
    <w:rsid w:val="00E554E2"/>
    <w:rsid w:val="00E6076C"/>
    <w:rsid w:val="00E612B0"/>
    <w:rsid w:val="00E61D8A"/>
    <w:rsid w:val="00E62099"/>
    <w:rsid w:val="00E62F94"/>
    <w:rsid w:val="00E6440E"/>
    <w:rsid w:val="00E64B17"/>
    <w:rsid w:val="00E663D1"/>
    <w:rsid w:val="00E7180E"/>
    <w:rsid w:val="00E72FEB"/>
    <w:rsid w:val="00E739FE"/>
    <w:rsid w:val="00E74CDB"/>
    <w:rsid w:val="00E75B6C"/>
    <w:rsid w:val="00E81280"/>
    <w:rsid w:val="00E82CBF"/>
    <w:rsid w:val="00E831BF"/>
    <w:rsid w:val="00E836F7"/>
    <w:rsid w:val="00E83D1F"/>
    <w:rsid w:val="00E8443B"/>
    <w:rsid w:val="00E845F8"/>
    <w:rsid w:val="00E84F86"/>
    <w:rsid w:val="00E874FF"/>
    <w:rsid w:val="00E907BF"/>
    <w:rsid w:val="00E90DB3"/>
    <w:rsid w:val="00E91268"/>
    <w:rsid w:val="00E93C24"/>
    <w:rsid w:val="00E9529D"/>
    <w:rsid w:val="00E95B1E"/>
    <w:rsid w:val="00E96E8C"/>
    <w:rsid w:val="00EA168A"/>
    <w:rsid w:val="00EA2F53"/>
    <w:rsid w:val="00EA5863"/>
    <w:rsid w:val="00EA7336"/>
    <w:rsid w:val="00EC218E"/>
    <w:rsid w:val="00EC39CD"/>
    <w:rsid w:val="00EC3FB3"/>
    <w:rsid w:val="00EC6447"/>
    <w:rsid w:val="00EC7502"/>
    <w:rsid w:val="00EC7BA5"/>
    <w:rsid w:val="00EC7F42"/>
    <w:rsid w:val="00ED0A55"/>
    <w:rsid w:val="00ED17D4"/>
    <w:rsid w:val="00ED1EF2"/>
    <w:rsid w:val="00ED4E60"/>
    <w:rsid w:val="00ED5825"/>
    <w:rsid w:val="00ED6ED5"/>
    <w:rsid w:val="00ED769B"/>
    <w:rsid w:val="00EE12F6"/>
    <w:rsid w:val="00EE2E1E"/>
    <w:rsid w:val="00EE3026"/>
    <w:rsid w:val="00EE47DA"/>
    <w:rsid w:val="00EE735E"/>
    <w:rsid w:val="00EE7A46"/>
    <w:rsid w:val="00EF055D"/>
    <w:rsid w:val="00EF1C1D"/>
    <w:rsid w:val="00EF2541"/>
    <w:rsid w:val="00EF3DE8"/>
    <w:rsid w:val="00EF5B74"/>
    <w:rsid w:val="00EF5F13"/>
    <w:rsid w:val="00EF6008"/>
    <w:rsid w:val="00EF6723"/>
    <w:rsid w:val="00EF72BF"/>
    <w:rsid w:val="00EF72CD"/>
    <w:rsid w:val="00F00747"/>
    <w:rsid w:val="00F00FAE"/>
    <w:rsid w:val="00F04B0A"/>
    <w:rsid w:val="00F07B8B"/>
    <w:rsid w:val="00F13B51"/>
    <w:rsid w:val="00F1680E"/>
    <w:rsid w:val="00F216F5"/>
    <w:rsid w:val="00F21F67"/>
    <w:rsid w:val="00F236A0"/>
    <w:rsid w:val="00F27A64"/>
    <w:rsid w:val="00F30EFA"/>
    <w:rsid w:val="00F31156"/>
    <w:rsid w:val="00F313B5"/>
    <w:rsid w:val="00F32177"/>
    <w:rsid w:val="00F33386"/>
    <w:rsid w:val="00F338B3"/>
    <w:rsid w:val="00F34E30"/>
    <w:rsid w:val="00F351B8"/>
    <w:rsid w:val="00F3655E"/>
    <w:rsid w:val="00F3775C"/>
    <w:rsid w:val="00F40925"/>
    <w:rsid w:val="00F40C28"/>
    <w:rsid w:val="00F4306C"/>
    <w:rsid w:val="00F44653"/>
    <w:rsid w:val="00F4677B"/>
    <w:rsid w:val="00F46911"/>
    <w:rsid w:val="00F4783D"/>
    <w:rsid w:val="00F54174"/>
    <w:rsid w:val="00F602EA"/>
    <w:rsid w:val="00F614A0"/>
    <w:rsid w:val="00F632B6"/>
    <w:rsid w:val="00F645B3"/>
    <w:rsid w:val="00F64CC2"/>
    <w:rsid w:val="00F65890"/>
    <w:rsid w:val="00F67747"/>
    <w:rsid w:val="00F72CFD"/>
    <w:rsid w:val="00F7360A"/>
    <w:rsid w:val="00F77508"/>
    <w:rsid w:val="00F8100E"/>
    <w:rsid w:val="00F829E3"/>
    <w:rsid w:val="00F85001"/>
    <w:rsid w:val="00F854D4"/>
    <w:rsid w:val="00F8641E"/>
    <w:rsid w:val="00F86CCE"/>
    <w:rsid w:val="00F93A76"/>
    <w:rsid w:val="00F93AE3"/>
    <w:rsid w:val="00F94172"/>
    <w:rsid w:val="00F957BB"/>
    <w:rsid w:val="00F96686"/>
    <w:rsid w:val="00F978AE"/>
    <w:rsid w:val="00FA080B"/>
    <w:rsid w:val="00FA25B7"/>
    <w:rsid w:val="00FA3D53"/>
    <w:rsid w:val="00FA4E40"/>
    <w:rsid w:val="00FA6921"/>
    <w:rsid w:val="00FA7066"/>
    <w:rsid w:val="00FA7A48"/>
    <w:rsid w:val="00FB0D5D"/>
    <w:rsid w:val="00FB0DBE"/>
    <w:rsid w:val="00FB1B41"/>
    <w:rsid w:val="00FB2153"/>
    <w:rsid w:val="00FB44EB"/>
    <w:rsid w:val="00FB6512"/>
    <w:rsid w:val="00FC51EC"/>
    <w:rsid w:val="00FC54F1"/>
    <w:rsid w:val="00FC7E0C"/>
    <w:rsid w:val="00FD1128"/>
    <w:rsid w:val="00FD1989"/>
    <w:rsid w:val="00FD2B0D"/>
    <w:rsid w:val="00FD61DD"/>
    <w:rsid w:val="00FD6628"/>
    <w:rsid w:val="00FD6AC2"/>
    <w:rsid w:val="00FD7FCC"/>
    <w:rsid w:val="00FE0926"/>
    <w:rsid w:val="00FE0E17"/>
    <w:rsid w:val="00FE1D5B"/>
    <w:rsid w:val="00FE469B"/>
    <w:rsid w:val="00FF082B"/>
    <w:rsid w:val="00FF2279"/>
    <w:rsid w:val="00FF29D7"/>
    <w:rsid w:val="00FF76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038A3"/>
  <w15:chartTrackingRefBased/>
  <w15:docId w15:val="{E5C18C61-EA86-4201-8830-07F78BA2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A315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F34D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Testonotaapidipagina">
    <w:name w:val="footnote text"/>
    <w:basedOn w:val="Normale"/>
    <w:link w:val="TestonotaapidipaginaCarattere"/>
    <w:uiPriority w:val="99"/>
    <w:semiHidden/>
    <w:unhideWhenUsed/>
    <w:rsid w:val="002A256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2568"/>
    <w:rPr>
      <w:sz w:val="20"/>
      <w:szCs w:val="20"/>
    </w:rPr>
  </w:style>
  <w:style w:type="character" w:styleId="Rimandonotaapidipagina">
    <w:name w:val="footnote reference"/>
    <w:basedOn w:val="Carpredefinitoparagrafo"/>
    <w:uiPriority w:val="99"/>
    <w:semiHidden/>
    <w:unhideWhenUsed/>
    <w:rsid w:val="002A2568"/>
    <w:rPr>
      <w:vertAlign w:val="superscript"/>
    </w:rPr>
  </w:style>
  <w:style w:type="paragraph" w:customStyle="1" w:styleId="Default">
    <w:name w:val="Default"/>
    <w:rsid w:val="009656E1"/>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Collegamentoipertestuale">
    <w:name w:val="Hyperlink"/>
    <w:basedOn w:val="Carpredefinitoparagrafo"/>
    <w:uiPriority w:val="99"/>
    <w:unhideWhenUsed/>
    <w:rsid w:val="00252179"/>
    <w:rPr>
      <w:color w:val="0563C1" w:themeColor="hyperlink"/>
      <w:u w:val="single"/>
    </w:rPr>
  </w:style>
  <w:style w:type="character" w:customStyle="1" w:styleId="UnresolvedMention">
    <w:name w:val="Unresolved Mention"/>
    <w:basedOn w:val="Carpredefinitoparagrafo"/>
    <w:uiPriority w:val="99"/>
    <w:semiHidden/>
    <w:unhideWhenUsed/>
    <w:rsid w:val="00252179"/>
    <w:rPr>
      <w:color w:val="605E5C"/>
      <w:shd w:val="clear" w:color="auto" w:fill="E1DFDD"/>
    </w:rPr>
  </w:style>
  <w:style w:type="character" w:customStyle="1" w:styleId="Titolo1Carattere">
    <w:name w:val="Titolo 1 Carattere"/>
    <w:basedOn w:val="Carpredefinitoparagrafo"/>
    <w:link w:val="Titolo1"/>
    <w:uiPriority w:val="9"/>
    <w:rsid w:val="00A315A0"/>
    <w:rPr>
      <w:rFonts w:ascii="Times New Roman" w:eastAsia="Times New Roman" w:hAnsi="Times New Roman" w:cs="Times New Roman"/>
      <w:b/>
      <w:bCs/>
      <w:kern w:val="36"/>
      <w:sz w:val="48"/>
      <w:szCs w:val="48"/>
      <w:lang w:eastAsia="it-IT"/>
      <w14:ligatures w14:val="none"/>
    </w:rPr>
  </w:style>
  <w:style w:type="paragraph" w:styleId="Corpotesto">
    <w:name w:val="Body Text"/>
    <w:basedOn w:val="Normale"/>
    <w:link w:val="CorpotestoCarattere"/>
    <w:uiPriority w:val="1"/>
    <w:qFormat/>
    <w:rsid w:val="00BA1C87"/>
    <w:pPr>
      <w:widowControl w:val="0"/>
      <w:autoSpaceDE w:val="0"/>
      <w:autoSpaceDN w:val="0"/>
      <w:spacing w:after="0" w:line="240" w:lineRule="auto"/>
    </w:pPr>
    <w:rPr>
      <w:rFonts w:ascii="Calibri" w:eastAsia="Calibri" w:hAnsi="Calibri" w:cs="Calibri"/>
      <w:kern w:val="0"/>
      <w14:ligatures w14:val="none"/>
    </w:rPr>
  </w:style>
  <w:style w:type="character" w:customStyle="1" w:styleId="CorpotestoCarattere">
    <w:name w:val="Corpo testo Carattere"/>
    <w:basedOn w:val="Carpredefinitoparagrafo"/>
    <w:link w:val="Corpotesto"/>
    <w:uiPriority w:val="1"/>
    <w:rsid w:val="00BA1C87"/>
    <w:rPr>
      <w:rFonts w:ascii="Calibri" w:eastAsia="Calibri" w:hAnsi="Calibri" w:cs="Calibri"/>
      <w:kern w:val="0"/>
      <w14:ligatures w14:val="none"/>
    </w:rPr>
  </w:style>
  <w:style w:type="table" w:customStyle="1" w:styleId="TableNormal">
    <w:name w:val="Table Normal"/>
    <w:uiPriority w:val="2"/>
    <w:semiHidden/>
    <w:unhideWhenUsed/>
    <w:qFormat/>
    <w:rsid w:val="000308D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308DE"/>
    <w:pPr>
      <w:widowControl w:val="0"/>
      <w:autoSpaceDE w:val="0"/>
      <w:autoSpaceDN w:val="0"/>
      <w:spacing w:after="0" w:line="240" w:lineRule="auto"/>
      <w:jc w:val="center"/>
    </w:pPr>
    <w:rPr>
      <w:rFonts w:ascii="Calibri" w:eastAsia="Calibri" w:hAnsi="Calibri" w:cs="Calibri"/>
      <w:kern w:val="0"/>
      <w14:ligatures w14:val="none"/>
    </w:rPr>
  </w:style>
  <w:style w:type="paragraph" w:styleId="Intestazione">
    <w:name w:val="header"/>
    <w:basedOn w:val="Normale"/>
    <w:link w:val="IntestazioneCarattere"/>
    <w:uiPriority w:val="99"/>
    <w:unhideWhenUsed/>
    <w:rsid w:val="00882E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2EB7"/>
  </w:style>
  <w:style w:type="paragraph" w:styleId="Pidipagina">
    <w:name w:val="footer"/>
    <w:basedOn w:val="Normale"/>
    <w:link w:val="PidipaginaCarattere"/>
    <w:uiPriority w:val="99"/>
    <w:unhideWhenUsed/>
    <w:rsid w:val="00882E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2EB7"/>
  </w:style>
  <w:style w:type="character" w:styleId="Rimandocommento">
    <w:name w:val="annotation reference"/>
    <w:basedOn w:val="Carpredefinitoparagrafo"/>
    <w:uiPriority w:val="99"/>
    <w:semiHidden/>
    <w:unhideWhenUsed/>
    <w:rsid w:val="005C6B80"/>
    <w:rPr>
      <w:sz w:val="16"/>
      <w:szCs w:val="16"/>
    </w:rPr>
  </w:style>
  <w:style w:type="paragraph" w:styleId="Testocommento">
    <w:name w:val="annotation text"/>
    <w:basedOn w:val="Normale"/>
    <w:link w:val="TestocommentoCarattere"/>
    <w:uiPriority w:val="99"/>
    <w:unhideWhenUsed/>
    <w:rsid w:val="005C6B80"/>
    <w:pPr>
      <w:spacing w:line="240" w:lineRule="auto"/>
    </w:pPr>
    <w:rPr>
      <w:sz w:val="20"/>
      <w:szCs w:val="20"/>
    </w:rPr>
  </w:style>
  <w:style w:type="character" w:customStyle="1" w:styleId="TestocommentoCarattere">
    <w:name w:val="Testo commento Carattere"/>
    <w:basedOn w:val="Carpredefinitoparagrafo"/>
    <w:link w:val="Testocommento"/>
    <w:uiPriority w:val="99"/>
    <w:rsid w:val="005C6B80"/>
    <w:rPr>
      <w:sz w:val="20"/>
      <w:szCs w:val="20"/>
    </w:rPr>
  </w:style>
  <w:style w:type="paragraph" w:styleId="Soggettocommento">
    <w:name w:val="annotation subject"/>
    <w:basedOn w:val="Testocommento"/>
    <w:next w:val="Testocommento"/>
    <w:link w:val="SoggettocommentoCarattere"/>
    <w:uiPriority w:val="99"/>
    <w:semiHidden/>
    <w:unhideWhenUsed/>
    <w:rsid w:val="005C6B80"/>
    <w:rPr>
      <w:b/>
      <w:bCs/>
    </w:rPr>
  </w:style>
  <w:style w:type="character" w:customStyle="1" w:styleId="SoggettocommentoCarattere">
    <w:name w:val="Soggetto commento Carattere"/>
    <w:basedOn w:val="TestocommentoCarattere"/>
    <w:link w:val="Soggettocommento"/>
    <w:uiPriority w:val="99"/>
    <w:semiHidden/>
    <w:rsid w:val="005C6B80"/>
    <w:rPr>
      <w:b/>
      <w:bCs/>
      <w:sz w:val="20"/>
      <w:szCs w:val="20"/>
    </w:rPr>
  </w:style>
  <w:style w:type="paragraph" w:styleId="Revisione">
    <w:name w:val="Revision"/>
    <w:hidden/>
    <w:uiPriority w:val="99"/>
    <w:semiHidden/>
    <w:rsid w:val="0085269A"/>
    <w:pPr>
      <w:spacing w:after="0" w:line="240" w:lineRule="auto"/>
    </w:pPr>
  </w:style>
  <w:style w:type="paragraph" w:customStyle="1" w:styleId="xxmsonormal">
    <w:name w:val="x_x_msonormal"/>
    <w:basedOn w:val="Normale"/>
    <w:rsid w:val="00A608D9"/>
    <w:pPr>
      <w:spacing w:after="0" w:line="240" w:lineRule="auto"/>
    </w:pPr>
    <w:rPr>
      <w:rFonts w:ascii="Calibri" w:hAnsi="Calibri" w:cs="Calibri"/>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78508">
      <w:bodyDiv w:val="1"/>
      <w:marLeft w:val="0"/>
      <w:marRight w:val="0"/>
      <w:marTop w:val="0"/>
      <w:marBottom w:val="0"/>
      <w:divBdr>
        <w:top w:val="none" w:sz="0" w:space="0" w:color="auto"/>
        <w:left w:val="none" w:sz="0" w:space="0" w:color="auto"/>
        <w:bottom w:val="none" w:sz="0" w:space="0" w:color="auto"/>
        <w:right w:val="none" w:sz="0" w:space="0" w:color="auto"/>
      </w:divBdr>
    </w:div>
    <w:div w:id="742876391">
      <w:bodyDiv w:val="1"/>
      <w:marLeft w:val="0"/>
      <w:marRight w:val="0"/>
      <w:marTop w:val="0"/>
      <w:marBottom w:val="0"/>
      <w:divBdr>
        <w:top w:val="none" w:sz="0" w:space="0" w:color="auto"/>
        <w:left w:val="none" w:sz="0" w:space="0" w:color="auto"/>
        <w:bottom w:val="none" w:sz="0" w:space="0" w:color="auto"/>
        <w:right w:val="none" w:sz="0" w:space="0" w:color="auto"/>
      </w:divBdr>
    </w:div>
    <w:div w:id="1093160025">
      <w:bodyDiv w:val="1"/>
      <w:marLeft w:val="0"/>
      <w:marRight w:val="0"/>
      <w:marTop w:val="0"/>
      <w:marBottom w:val="0"/>
      <w:divBdr>
        <w:top w:val="none" w:sz="0" w:space="0" w:color="auto"/>
        <w:left w:val="none" w:sz="0" w:space="0" w:color="auto"/>
        <w:bottom w:val="none" w:sz="0" w:space="0" w:color="auto"/>
        <w:right w:val="none" w:sz="0" w:space="0" w:color="auto"/>
      </w:divBdr>
    </w:div>
    <w:div w:id="1307860150">
      <w:bodyDiv w:val="1"/>
      <w:marLeft w:val="0"/>
      <w:marRight w:val="0"/>
      <w:marTop w:val="0"/>
      <w:marBottom w:val="0"/>
      <w:divBdr>
        <w:top w:val="none" w:sz="0" w:space="0" w:color="auto"/>
        <w:left w:val="none" w:sz="0" w:space="0" w:color="auto"/>
        <w:bottom w:val="none" w:sz="0" w:space="0" w:color="auto"/>
        <w:right w:val="none" w:sz="0" w:space="0" w:color="auto"/>
      </w:divBdr>
    </w:div>
    <w:div w:id="203419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mpa@inapp.gov.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napp.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59BCE-1DB7-4CAD-B792-3FEF25BF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1031</Words>
  <Characters>5881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D'Agostino Luisa</dc:creator>
  <cp:keywords/>
  <dc:description/>
  <cp:lastModifiedBy>Camurri Enrico</cp:lastModifiedBy>
  <cp:revision>2</cp:revision>
  <cp:lastPrinted>2023-06-12T10:01:00Z</cp:lastPrinted>
  <dcterms:created xsi:type="dcterms:W3CDTF">2023-09-26T07:52:00Z</dcterms:created>
  <dcterms:modified xsi:type="dcterms:W3CDTF">2023-09-26T07:52:00Z</dcterms:modified>
</cp:coreProperties>
</file>