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EF8C" w14:textId="11F2E349" w:rsidR="006B35CF" w:rsidRDefault="00AF2312" w:rsidP="00233D3B">
      <w:pPr>
        <w:jc w:val="both"/>
        <w:rPr>
          <w:b/>
          <w:bCs/>
          <w:smallCaps/>
          <w:sz w:val="32"/>
          <w:szCs w:val="32"/>
          <w:lang w:eastAsia="ar-SA"/>
        </w:rPr>
      </w:pPr>
      <w:bookmarkStart w:id="0" w:name="RANGE!A1:F94"/>
      <w:r w:rsidRPr="0034284F">
        <w:rPr>
          <w:b/>
          <w:bCs/>
          <w:smallCaps/>
          <w:sz w:val="32"/>
          <w:szCs w:val="32"/>
          <w:lang w:eastAsia="ar-SA"/>
        </w:rPr>
        <w:t>Principale documentazione giustificativa da esibire per il controllo di I livello, per tipologia di voce di costo</w:t>
      </w:r>
    </w:p>
    <w:tbl>
      <w:tblPr>
        <w:tblpPr w:leftFromText="141" w:rightFromText="141" w:vertAnchor="text" w:horzAnchor="page" w:tblpX="4931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3544"/>
      </w:tblGrid>
      <w:tr w:rsidR="003F340F" w:rsidRPr="005F71F2" w14:paraId="665D7815" w14:textId="77777777" w:rsidTr="00AC6B47">
        <w:trPr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7B99" w14:textId="77777777" w:rsidR="003F340F" w:rsidRPr="00AC6B47" w:rsidRDefault="003F340F" w:rsidP="003F340F">
            <w:pPr>
              <w:jc w:val="center"/>
              <w:rPr>
                <w:rFonts w:ascii="Times New Roman" w:hAnsi="Times New Roman"/>
                <w:b/>
                <w:bCs/>
                <w:smallCaps/>
                <w:sz w:val="20"/>
                <w:szCs w:val="20"/>
                <w:lang w:eastAsia="ar-SA"/>
              </w:rPr>
            </w:pPr>
            <w:r w:rsidRPr="00AC6B47">
              <w:rPr>
                <w:rFonts w:ascii="Times New Roman" w:hAnsi="Times New Roman"/>
                <w:b/>
                <w:bCs/>
                <w:smallCaps/>
                <w:sz w:val="20"/>
                <w:szCs w:val="20"/>
                <w:lang w:eastAsia="ar-SA"/>
              </w:rPr>
              <w:t>Versione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670F" w14:textId="77777777" w:rsidR="003F340F" w:rsidRPr="00AC6B47" w:rsidRDefault="003F340F" w:rsidP="003F340F">
            <w:pPr>
              <w:jc w:val="center"/>
              <w:rPr>
                <w:rFonts w:ascii="Times New Roman" w:hAnsi="Times New Roman"/>
                <w:b/>
                <w:bCs/>
                <w:smallCaps/>
                <w:sz w:val="20"/>
                <w:szCs w:val="20"/>
                <w:lang w:eastAsia="ar-SA"/>
              </w:rPr>
            </w:pPr>
            <w:r w:rsidRPr="00AC6B47">
              <w:rPr>
                <w:rFonts w:ascii="Times New Roman" w:hAnsi="Times New Roman"/>
                <w:b/>
                <w:bCs/>
                <w:smallCaps/>
                <w:sz w:val="20"/>
                <w:szCs w:val="20"/>
                <w:lang w:eastAsia="ar-SA"/>
              </w:rPr>
              <w:t>Data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996B" w14:textId="77777777" w:rsidR="003F340F" w:rsidRPr="00AC6B47" w:rsidRDefault="003F340F" w:rsidP="003F340F">
            <w:pPr>
              <w:jc w:val="center"/>
              <w:rPr>
                <w:rFonts w:ascii="Times New Roman" w:hAnsi="Times New Roman"/>
                <w:b/>
                <w:bCs/>
                <w:smallCaps/>
                <w:sz w:val="20"/>
                <w:szCs w:val="20"/>
                <w:lang w:eastAsia="ar-SA"/>
              </w:rPr>
            </w:pPr>
            <w:r w:rsidRPr="00AC6B47">
              <w:rPr>
                <w:rFonts w:ascii="Times New Roman" w:hAnsi="Times New Roman"/>
                <w:b/>
                <w:bCs/>
                <w:smallCaps/>
                <w:sz w:val="20"/>
                <w:szCs w:val="20"/>
                <w:lang w:eastAsia="ar-SA"/>
              </w:rPr>
              <w:t xml:space="preserve">Approvazione </w:t>
            </w:r>
            <w:proofErr w:type="spellStart"/>
            <w:r w:rsidRPr="00AC6B47">
              <w:rPr>
                <w:rFonts w:ascii="Times New Roman" w:hAnsi="Times New Roman"/>
                <w:b/>
                <w:bCs/>
                <w:smallCaps/>
                <w:sz w:val="20"/>
                <w:szCs w:val="20"/>
                <w:lang w:eastAsia="ar-SA"/>
              </w:rPr>
              <w:t>AdG</w:t>
            </w:r>
            <w:proofErr w:type="spellEnd"/>
          </w:p>
        </w:tc>
      </w:tr>
      <w:tr w:rsidR="003F340F" w:rsidRPr="005F71F2" w14:paraId="50B17921" w14:textId="77777777" w:rsidTr="003F340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B225" w14:textId="77777777" w:rsidR="003F340F" w:rsidRPr="005F71F2" w:rsidRDefault="003F340F" w:rsidP="003F340F">
            <w:pPr>
              <w:jc w:val="center"/>
              <w:rPr>
                <w:rFonts w:ascii="Times New Roman" w:hAnsi="Times New Roman"/>
                <w:smallCaps/>
                <w:sz w:val="20"/>
                <w:szCs w:val="20"/>
                <w:lang w:eastAsia="ar-SA"/>
              </w:rPr>
            </w:pPr>
            <w:r w:rsidRPr="005F71F2">
              <w:rPr>
                <w:rFonts w:ascii="Times New Roman" w:hAnsi="Times New Roman"/>
                <w:smallCap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FA3A" w14:textId="77777777" w:rsidR="003F340F" w:rsidRPr="005F71F2" w:rsidRDefault="003F340F" w:rsidP="003F340F">
            <w:pPr>
              <w:jc w:val="center"/>
              <w:rPr>
                <w:rFonts w:ascii="Times New Roman" w:hAnsi="Times New Roman"/>
                <w:smallCaps/>
                <w:sz w:val="20"/>
                <w:szCs w:val="20"/>
                <w:lang w:eastAsia="ar-SA"/>
              </w:rPr>
            </w:pPr>
            <w:r w:rsidRPr="005F71F2">
              <w:rPr>
                <w:rFonts w:ascii="Times New Roman" w:hAnsi="Times New Roman"/>
                <w:smallCaps/>
                <w:sz w:val="20"/>
                <w:szCs w:val="20"/>
                <w:lang w:eastAsia="ar-SA"/>
              </w:rPr>
              <w:t>17/01/2024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532C" w14:textId="77777777" w:rsidR="003F340F" w:rsidRPr="005F71F2" w:rsidRDefault="003F340F" w:rsidP="003F340F">
            <w:pPr>
              <w:jc w:val="center"/>
              <w:rPr>
                <w:rFonts w:ascii="Times New Roman" w:hAnsi="Times New Roman"/>
                <w:smallCaps/>
                <w:sz w:val="20"/>
                <w:szCs w:val="20"/>
                <w:lang w:eastAsia="ar-SA"/>
              </w:rPr>
            </w:pPr>
            <w:r w:rsidRPr="005F71F2">
              <w:rPr>
                <w:rFonts w:ascii="Times New Roman" w:hAnsi="Times New Roman"/>
                <w:smallCaps/>
                <w:sz w:val="20"/>
                <w:szCs w:val="20"/>
                <w:lang w:eastAsia="ar-SA"/>
              </w:rPr>
              <w:t>05/02/2024</w:t>
            </w:r>
          </w:p>
        </w:tc>
      </w:tr>
      <w:tr w:rsidR="003F340F" w:rsidRPr="005F71F2" w14:paraId="4DEB1AE0" w14:textId="77777777" w:rsidTr="003F340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BF07" w14:textId="77777777" w:rsidR="003F340F" w:rsidRPr="005F71F2" w:rsidRDefault="003F340F" w:rsidP="003F340F">
            <w:pPr>
              <w:jc w:val="center"/>
              <w:rPr>
                <w:rFonts w:ascii="Times New Roman" w:hAnsi="Times New Roman"/>
                <w:smallCaps/>
                <w:sz w:val="20"/>
                <w:szCs w:val="20"/>
                <w:lang w:eastAsia="ar-SA"/>
              </w:rPr>
            </w:pPr>
            <w:r w:rsidRPr="005F71F2">
              <w:rPr>
                <w:rFonts w:ascii="Times New Roman" w:hAnsi="Times New Roman"/>
                <w:smallCap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59CB" w14:textId="77777777" w:rsidR="003F340F" w:rsidRPr="005F71F2" w:rsidRDefault="003F340F" w:rsidP="003F340F">
            <w:pPr>
              <w:jc w:val="center"/>
              <w:rPr>
                <w:rFonts w:ascii="Times New Roman" w:hAnsi="Times New Roman"/>
                <w:smallCaps/>
                <w:sz w:val="20"/>
                <w:szCs w:val="20"/>
                <w:lang w:eastAsia="ar-SA"/>
              </w:rPr>
            </w:pPr>
            <w:r w:rsidRPr="005F71F2">
              <w:rPr>
                <w:rFonts w:ascii="Times New Roman" w:hAnsi="Times New Roman"/>
                <w:smallCaps/>
                <w:sz w:val="20"/>
                <w:szCs w:val="20"/>
                <w:lang w:eastAsia="ar-SA"/>
              </w:rPr>
              <w:t>31/07/2025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89F4" w14:textId="77777777" w:rsidR="003F340F" w:rsidRPr="005F71F2" w:rsidRDefault="003F340F" w:rsidP="003F340F">
            <w:pPr>
              <w:jc w:val="center"/>
              <w:rPr>
                <w:rFonts w:ascii="Times New Roman" w:hAnsi="Times New Roman"/>
                <w:smallCaps/>
                <w:sz w:val="20"/>
                <w:szCs w:val="20"/>
                <w:lang w:eastAsia="ar-SA"/>
              </w:rPr>
            </w:pPr>
            <w:r w:rsidRPr="005F71F2">
              <w:rPr>
                <w:rFonts w:ascii="Times New Roman" w:hAnsi="Times New Roman"/>
                <w:smallCaps/>
                <w:sz w:val="20"/>
                <w:szCs w:val="20"/>
                <w:lang w:eastAsia="ar-SA"/>
              </w:rPr>
              <w:t>30/09/25</w:t>
            </w:r>
          </w:p>
        </w:tc>
      </w:tr>
    </w:tbl>
    <w:p w14:paraId="70A6DC99" w14:textId="77777777" w:rsidR="00D237FB" w:rsidRDefault="00D237FB" w:rsidP="00233D3B">
      <w:pPr>
        <w:jc w:val="both"/>
        <w:rPr>
          <w:b/>
          <w:bCs/>
          <w:smallCaps/>
          <w:sz w:val="32"/>
          <w:szCs w:val="32"/>
          <w:lang w:eastAsia="ar-SA"/>
        </w:rPr>
      </w:pPr>
    </w:p>
    <w:p w14:paraId="11C6BD5C" w14:textId="77777777" w:rsidR="00D237FB" w:rsidRPr="0034284F" w:rsidRDefault="00D237FB" w:rsidP="00233D3B">
      <w:pPr>
        <w:jc w:val="both"/>
        <w:rPr>
          <w:b/>
          <w:bCs/>
          <w:smallCaps/>
          <w:sz w:val="32"/>
          <w:szCs w:val="32"/>
          <w:lang w:eastAsia="ar-SA"/>
        </w:rPr>
      </w:pPr>
    </w:p>
    <w:p w14:paraId="2E062377" w14:textId="77777777" w:rsidR="00D653DE" w:rsidRPr="0034284F" w:rsidRDefault="00D653DE" w:rsidP="0008134C">
      <w:pPr>
        <w:jc w:val="center"/>
        <w:rPr>
          <w:b/>
          <w:bCs/>
          <w:smallCaps/>
          <w:sz w:val="32"/>
          <w:szCs w:val="32"/>
          <w:lang w:eastAsia="ar-SA"/>
        </w:rPr>
      </w:pPr>
    </w:p>
    <w:p w14:paraId="5482EF39" w14:textId="112418E0" w:rsidR="00D653DE" w:rsidRPr="0034284F" w:rsidRDefault="00D653DE" w:rsidP="0073096C">
      <w:pPr>
        <w:rPr>
          <w:b/>
          <w:bCs/>
          <w:smallCaps/>
          <w:sz w:val="18"/>
          <w:szCs w:val="18"/>
          <w:lang w:eastAsia="ar-SA"/>
        </w:rPr>
      </w:pPr>
      <w:r w:rsidRPr="0034284F">
        <w:rPr>
          <w:b/>
          <w:bCs/>
          <w:smallCaps/>
          <w:sz w:val="18"/>
          <w:szCs w:val="18"/>
          <w:lang w:eastAsia="ar-SA"/>
        </w:rPr>
        <w:t>Documentazione trasversale</w:t>
      </w:r>
    </w:p>
    <w:tbl>
      <w:tblPr>
        <w:tblpPr w:leftFromText="141" w:rightFromText="141" w:vertAnchor="text" w:horzAnchor="margin" w:tblpY="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6653"/>
        <w:gridCol w:w="321"/>
        <w:gridCol w:w="6653"/>
      </w:tblGrid>
      <w:tr w:rsidR="00D653DE" w:rsidRPr="0034284F" w14:paraId="1E1CC638" w14:textId="77777777" w:rsidTr="00D653DE">
        <w:trPr>
          <w:trHeight w:val="230"/>
        </w:trPr>
        <w:tc>
          <w:tcPr>
            <w:tcW w:w="115" w:type="pct"/>
            <w:shd w:val="clear" w:color="auto" w:fill="DEEAF6" w:themeFill="accent5" w:themeFillTint="33"/>
            <w:vAlign w:val="center"/>
            <w:hideMark/>
          </w:tcPr>
          <w:p w14:paraId="4496142D" w14:textId="77777777" w:rsidR="00D653DE" w:rsidRPr="0034284F" w:rsidRDefault="00D653DE" w:rsidP="00D65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385" w:type="pct"/>
            <w:shd w:val="clear" w:color="auto" w:fill="DEEAF6" w:themeFill="accent5" w:themeFillTint="33"/>
            <w:vAlign w:val="center"/>
            <w:hideMark/>
          </w:tcPr>
          <w:p w14:paraId="4C90E720" w14:textId="77777777" w:rsidR="00D653DE" w:rsidRPr="0034284F" w:rsidRDefault="00D653DE" w:rsidP="00D65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Principali documenti giustificativi a supporto del controllo desk</w:t>
            </w:r>
          </w:p>
        </w:tc>
        <w:tc>
          <w:tcPr>
            <w:tcW w:w="115" w:type="pct"/>
            <w:shd w:val="clear" w:color="auto" w:fill="DEEAF6" w:themeFill="accent5" w:themeFillTint="33"/>
            <w:vAlign w:val="center"/>
            <w:hideMark/>
          </w:tcPr>
          <w:p w14:paraId="6DFF9C3A" w14:textId="77777777" w:rsidR="00D653DE" w:rsidRPr="0034284F" w:rsidRDefault="00D653DE" w:rsidP="00D65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385" w:type="pct"/>
            <w:shd w:val="clear" w:color="auto" w:fill="DEEAF6" w:themeFill="accent5" w:themeFillTint="33"/>
            <w:vAlign w:val="center"/>
            <w:hideMark/>
          </w:tcPr>
          <w:p w14:paraId="0219429A" w14:textId="77777777" w:rsidR="00D653DE" w:rsidRPr="0034284F" w:rsidRDefault="00D653DE" w:rsidP="00D65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Principali documenti giustificativi in originale a supporto del controllo in loco</w:t>
            </w:r>
          </w:p>
        </w:tc>
      </w:tr>
      <w:tr w:rsidR="00D653DE" w:rsidRPr="0034284F" w14:paraId="4D833E40" w14:textId="77777777" w:rsidTr="00D653DE">
        <w:trPr>
          <w:trHeight w:val="690"/>
        </w:trPr>
        <w:tc>
          <w:tcPr>
            <w:tcW w:w="115" w:type="pct"/>
            <w:vAlign w:val="center"/>
            <w:hideMark/>
          </w:tcPr>
          <w:p w14:paraId="50ED15A2" w14:textId="77777777" w:rsidR="00D653DE" w:rsidRPr="0034284F" w:rsidRDefault="00D653DE" w:rsidP="00D653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385" w:type="pct"/>
            <w:hideMark/>
          </w:tcPr>
          <w:p w14:paraId="3263B6AD" w14:textId="4B5F4B3E" w:rsidR="00D653DE" w:rsidRPr="00BD7580" w:rsidRDefault="00EB602E" w:rsidP="00D65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</w:t>
            </w:r>
            <w:r w:rsidR="00D653DE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elazioni periodiche (trimestrali) redatte a cura dei responsabili delle singole operazioni, che evidenziano e attestano i risultati complessivamente raggiunti dalle risorse coinvolte e i prodotti rilasciati in relazione a quanto indicato in programmazione</w:t>
            </w:r>
          </w:p>
        </w:tc>
        <w:tc>
          <w:tcPr>
            <w:tcW w:w="115" w:type="pct"/>
            <w:vAlign w:val="center"/>
            <w:hideMark/>
          </w:tcPr>
          <w:p w14:paraId="3663E7FC" w14:textId="77777777" w:rsidR="00D653DE" w:rsidRPr="00BD7580" w:rsidRDefault="00D653DE" w:rsidP="00D653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385" w:type="pct"/>
            <w:hideMark/>
          </w:tcPr>
          <w:p w14:paraId="31C77FEC" w14:textId="380257DA" w:rsidR="00D653DE" w:rsidRPr="00BD7580" w:rsidRDefault="00D653DE" w:rsidP="00D65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Relazioni periodiche (trimestrali) redatte a cura dei responsabili delle singole operazioni, che evidenziano e attestano i risultati complessivamente raggiunti dalle risorse coinvolte e i prodotti rilasciati in relazione a quanto indicato in programmazione</w:t>
            </w:r>
          </w:p>
        </w:tc>
      </w:tr>
      <w:tr w:rsidR="00D653DE" w:rsidRPr="0034284F" w14:paraId="08C6CEF0" w14:textId="77777777" w:rsidTr="00D653DE">
        <w:trPr>
          <w:trHeight w:val="398"/>
        </w:trPr>
        <w:tc>
          <w:tcPr>
            <w:tcW w:w="115" w:type="pct"/>
            <w:vAlign w:val="center"/>
          </w:tcPr>
          <w:p w14:paraId="11AF22D0" w14:textId="21314193" w:rsidR="00D653DE" w:rsidRPr="0034284F" w:rsidRDefault="00102331" w:rsidP="00D653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385" w:type="pct"/>
          </w:tcPr>
          <w:p w14:paraId="06D74D0C" w14:textId="269C799E" w:rsidR="00D653DE" w:rsidRPr="00BD7580" w:rsidRDefault="00D653DE" w:rsidP="00D65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Out-put </w:t>
            </w:r>
            <w:r w:rsidR="00EB602E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di progetto individuati nel Piano di </w:t>
            </w:r>
            <w:r w:rsidR="00BD7580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dettaglio</w:t>
            </w:r>
          </w:p>
        </w:tc>
        <w:tc>
          <w:tcPr>
            <w:tcW w:w="115" w:type="pct"/>
            <w:vAlign w:val="center"/>
          </w:tcPr>
          <w:p w14:paraId="0CB383C7" w14:textId="71154645" w:rsidR="00D653DE" w:rsidRPr="00BD7580" w:rsidRDefault="00102331" w:rsidP="00D653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385" w:type="pct"/>
          </w:tcPr>
          <w:p w14:paraId="5DD32888" w14:textId="5BF27B1D" w:rsidR="00D653DE" w:rsidRPr="00BD7580" w:rsidRDefault="00D653DE" w:rsidP="00D65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Out-put </w:t>
            </w:r>
            <w:r w:rsidR="00FC3B44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di progetto </w:t>
            </w:r>
            <w:r w:rsidR="00EB602E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individuati nel Piano di </w:t>
            </w:r>
            <w:r w:rsidR="00BD7580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dettaglio</w:t>
            </w:r>
          </w:p>
        </w:tc>
      </w:tr>
    </w:tbl>
    <w:p w14:paraId="63B8C186" w14:textId="77777777" w:rsidR="0008134C" w:rsidRPr="0034284F" w:rsidRDefault="0008134C" w:rsidP="0008134C">
      <w:pPr>
        <w:jc w:val="center"/>
        <w:rPr>
          <w:b/>
          <w:bCs/>
          <w:smallCaps/>
          <w:sz w:val="32"/>
          <w:szCs w:val="32"/>
          <w:lang w:eastAsia="ar-SA"/>
        </w:rPr>
      </w:pPr>
    </w:p>
    <w:bookmarkEnd w:id="0"/>
    <w:p w14:paraId="34D5D7FD" w14:textId="72047A21" w:rsidR="00FC1914" w:rsidRPr="0034284F" w:rsidRDefault="00FC1914" w:rsidP="00AF2312">
      <w:pPr>
        <w:pStyle w:val="Paragrafoelenco"/>
        <w:numPr>
          <w:ilvl w:val="0"/>
          <w:numId w:val="11"/>
        </w:numPr>
        <w:jc w:val="both"/>
        <w:rPr>
          <w:b/>
          <w:bCs/>
        </w:rPr>
      </w:pPr>
      <w:r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Costi del personale (personale interno) rendicontati per mezzo delle UCS</w:t>
      </w:r>
    </w:p>
    <w:tbl>
      <w:tblPr>
        <w:tblpPr w:leftFromText="141" w:rightFromText="141" w:vertAnchor="text" w:horzAnchor="margin" w:tblpY="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6634"/>
        <w:gridCol w:w="340"/>
        <w:gridCol w:w="6634"/>
      </w:tblGrid>
      <w:tr w:rsidR="00576F08" w:rsidRPr="0034284F" w14:paraId="533CC5FF" w14:textId="77777777" w:rsidTr="0073096C">
        <w:trPr>
          <w:trHeight w:val="230"/>
        </w:trPr>
        <w:tc>
          <w:tcPr>
            <w:tcW w:w="122" w:type="pct"/>
            <w:shd w:val="clear" w:color="auto" w:fill="DEEAF6" w:themeFill="accent5" w:themeFillTint="33"/>
            <w:vAlign w:val="center"/>
            <w:hideMark/>
          </w:tcPr>
          <w:p w14:paraId="64C29907" w14:textId="77777777" w:rsidR="00576F08" w:rsidRPr="0034284F" w:rsidRDefault="00576F08" w:rsidP="00FC1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378" w:type="pct"/>
            <w:shd w:val="clear" w:color="auto" w:fill="DEEAF6" w:themeFill="accent5" w:themeFillTint="33"/>
            <w:vAlign w:val="center"/>
            <w:hideMark/>
          </w:tcPr>
          <w:p w14:paraId="187588DF" w14:textId="77777777" w:rsidR="00576F08" w:rsidRPr="0034284F" w:rsidRDefault="00576F08" w:rsidP="00FC1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Principali documenti giustificativi a supporto del controllo desk</w:t>
            </w:r>
          </w:p>
        </w:tc>
        <w:tc>
          <w:tcPr>
            <w:tcW w:w="122" w:type="pct"/>
            <w:shd w:val="clear" w:color="auto" w:fill="DEEAF6" w:themeFill="accent5" w:themeFillTint="33"/>
            <w:vAlign w:val="center"/>
            <w:hideMark/>
          </w:tcPr>
          <w:p w14:paraId="701098FE" w14:textId="77777777" w:rsidR="00576F08" w:rsidRPr="0034284F" w:rsidRDefault="00576F08" w:rsidP="00FC1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378" w:type="pct"/>
            <w:shd w:val="clear" w:color="auto" w:fill="DEEAF6" w:themeFill="accent5" w:themeFillTint="33"/>
            <w:vAlign w:val="center"/>
            <w:hideMark/>
          </w:tcPr>
          <w:p w14:paraId="47CA3B23" w14:textId="77777777" w:rsidR="00576F08" w:rsidRPr="0034284F" w:rsidRDefault="00576F08" w:rsidP="00FC1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Principali documenti giustificativi in originale a supporto del controllo in loco</w:t>
            </w:r>
          </w:p>
        </w:tc>
      </w:tr>
      <w:tr w:rsidR="000070C9" w:rsidRPr="0034284F" w14:paraId="79E4F481" w14:textId="77777777" w:rsidTr="0073096C">
        <w:trPr>
          <w:trHeight w:val="294"/>
        </w:trPr>
        <w:tc>
          <w:tcPr>
            <w:tcW w:w="122" w:type="pct"/>
            <w:vAlign w:val="center"/>
          </w:tcPr>
          <w:p w14:paraId="2AFD97EC" w14:textId="30CE35F5" w:rsidR="000070C9" w:rsidRPr="0034284F" w:rsidRDefault="00102331" w:rsidP="00FC1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378" w:type="pct"/>
          </w:tcPr>
          <w:p w14:paraId="5DBA0E27" w14:textId="4CD5A7C2" w:rsidR="000070C9" w:rsidRPr="00BD7580" w:rsidRDefault="000070C9" w:rsidP="00FC19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Timesheet mensili individuali</w:t>
            </w:r>
            <w:r w:rsidR="00102331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, con l’indicazione delle ore complessivamente lavorate giornalmente sull’operazione e delle attività svolte con riferimento a quelle previste ne</w:t>
            </w:r>
            <w:r w:rsidR="004116AA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l </w:t>
            </w:r>
            <w:r w:rsidR="00102331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Pian</w:t>
            </w:r>
            <w:r w:rsidR="00DE2D4D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o</w:t>
            </w:r>
            <w:r w:rsidR="00BD7580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dettaglio</w:t>
            </w:r>
          </w:p>
        </w:tc>
        <w:tc>
          <w:tcPr>
            <w:tcW w:w="122" w:type="pct"/>
            <w:vAlign w:val="center"/>
          </w:tcPr>
          <w:p w14:paraId="45BDCAB4" w14:textId="71F8B61E" w:rsidR="000070C9" w:rsidRPr="00BD7580" w:rsidRDefault="00102331" w:rsidP="000236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378" w:type="pct"/>
          </w:tcPr>
          <w:p w14:paraId="1D1641BF" w14:textId="41CF6800" w:rsidR="000070C9" w:rsidRPr="00BD7580" w:rsidRDefault="000070C9" w:rsidP="00FC19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Timesheet mensili individuali</w:t>
            </w:r>
            <w:r w:rsidR="00102331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, con l’indicazione delle ore complessivamente lavorate giornalmente sull’operazione e delle attività svolte con riferimento a </w:t>
            </w:r>
            <w:proofErr w:type="gramStart"/>
            <w:r w:rsidR="00102331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quelle </w:t>
            </w:r>
            <w:r w:rsidR="00DE2D4D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previste</w:t>
            </w:r>
            <w:proofErr w:type="gramEnd"/>
            <w:r w:rsidR="00DE2D4D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nel Piano</w:t>
            </w:r>
            <w:r w:rsidR="00BD7580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dettaglio</w:t>
            </w:r>
          </w:p>
        </w:tc>
      </w:tr>
      <w:tr w:rsidR="003072FB" w:rsidRPr="0034284F" w14:paraId="7A64C428" w14:textId="77777777" w:rsidTr="0073096C">
        <w:trPr>
          <w:trHeight w:val="294"/>
        </w:trPr>
        <w:tc>
          <w:tcPr>
            <w:tcW w:w="122" w:type="pct"/>
            <w:vAlign w:val="center"/>
          </w:tcPr>
          <w:p w14:paraId="63928B0E" w14:textId="6D6F8CFD" w:rsidR="003072FB" w:rsidRPr="0034284F" w:rsidRDefault="003072FB" w:rsidP="00307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378" w:type="pct"/>
          </w:tcPr>
          <w:p w14:paraId="07ED8051" w14:textId="389A273A" w:rsidR="003072FB" w:rsidRPr="0034284F" w:rsidRDefault="003072FB" w:rsidP="003072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Prospetto riepilogativo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delle ore complessivamente lavorate e 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riconduzione del tasso forfettario alla voce di costo personale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a carico di INAPP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122" w:type="pct"/>
            <w:vAlign w:val="center"/>
          </w:tcPr>
          <w:p w14:paraId="3D6049F0" w14:textId="6B80BBEB" w:rsidR="003072FB" w:rsidRPr="0034284F" w:rsidRDefault="003072FB" w:rsidP="00307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378" w:type="pct"/>
          </w:tcPr>
          <w:p w14:paraId="320163F7" w14:textId="7C9A8597" w:rsidR="003072FB" w:rsidRPr="0034284F" w:rsidRDefault="003072FB" w:rsidP="003072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bookmarkStart w:id="1" w:name="_Hlk97908792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Prospetto riepilogativo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delle ore complessivamente lavorate e 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riconduzione del tasso forfettario alla voce di costo personale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a carico di INAPP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bookmarkEnd w:id="1"/>
          </w:p>
        </w:tc>
      </w:tr>
      <w:tr w:rsidR="00EC201B" w:rsidRPr="0034284F" w14:paraId="476A4157" w14:textId="77777777" w:rsidTr="0073096C">
        <w:trPr>
          <w:trHeight w:val="294"/>
        </w:trPr>
        <w:tc>
          <w:tcPr>
            <w:tcW w:w="122" w:type="pct"/>
            <w:vAlign w:val="center"/>
          </w:tcPr>
          <w:p w14:paraId="0D5DBC84" w14:textId="6B280685" w:rsidR="00EC201B" w:rsidRPr="0034284F" w:rsidRDefault="00BB674D" w:rsidP="00307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378" w:type="pct"/>
          </w:tcPr>
          <w:p w14:paraId="6015C1BC" w14:textId="0C1CABC5" w:rsidR="00EC201B" w:rsidRPr="0034284F" w:rsidRDefault="00BB674D" w:rsidP="003072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Prospetto riepilogativo dei livelli e delle mansioni del personale coinvolto </w:t>
            </w:r>
          </w:p>
        </w:tc>
        <w:tc>
          <w:tcPr>
            <w:tcW w:w="122" w:type="pct"/>
            <w:vAlign w:val="center"/>
          </w:tcPr>
          <w:p w14:paraId="3DB62276" w14:textId="7C1BC147" w:rsidR="00EC201B" w:rsidRPr="0034284F" w:rsidRDefault="00BB674D" w:rsidP="00307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378" w:type="pct"/>
          </w:tcPr>
          <w:p w14:paraId="0F54E88E" w14:textId="42F65EB6" w:rsidR="00EC201B" w:rsidRPr="0034284F" w:rsidRDefault="003F5634" w:rsidP="003072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Prospetto riepilogativo dei livelli e delle mansioni del personale </w:t>
            </w:r>
            <w:r w:rsidR="00BB67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coinvolto </w:t>
            </w:r>
          </w:p>
        </w:tc>
      </w:tr>
    </w:tbl>
    <w:p w14:paraId="6E550AEA" w14:textId="272A6FA2" w:rsidR="00FC1914" w:rsidRPr="0034284F" w:rsidRDefault="00FC1914" w:rsidP="00E26F4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14:paraId="4DA007AA" w14:textId="77777777" w:rsidR="00DA3AC5" w:rsidRDefault="00DA3AC5" w:rsidP="00E26F4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  <w:sectPr w:rsidR="00DA3AC5" w:rsidSect="00323E16">
          <w:headerReference w:type="default" r:id="rId11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EB62680" w14:textId="316D6A9E" w:rsidR="00FC1914" w:rsidRPr="0034284F" w:rsidRDefault="00FC1914" w:rsidP="00E26F4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14:paraId="7259BE40" w14:textId="6EE2DFB4" w:rsidR="00A273DD" w:rsidRPr="0034284F" w:rsidRDefault="00036E43" w:rsidP="00AF2312">
      <w:pPr>
        <w:pStyle w:val="Paragrafoelenco"/>
        <w:numPr>
          <w:ilvl w:val="0"/>
          <w:numId w:val="11"/>
        </w:numPr>
        <w:rPr>
          <w:b/>
          <w:bCs/>
        </w:rPr>
      </w:pPr>
      <w:r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Tipologia di Spesa: </w:t>
      </w:r>
      <w:r w:rsidR="00E17DCF"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Costi per e</w:t>
      </w:r>
      <w:r w:rsidR="00FC1914"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sperti esterni</w:t>
      </w:r>
      <w:r w:rsidR="00EB602E"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 (di cui agli elenchi presenti nel Piano di dettaglio articolato per annualità)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6252"/>
        <w:gridCol w:w="434"/>
        <w:gridCol w:w="6529"/>
      </w:tblGrid>
      <w:tr w:rsidR="00576F08" w:rsidRPr="0034284F" w14:paraId="705BAB39" w14:textId="77777777" w:rsidTr="008B48F1">
        <w:trPr>
          <w:trHeight w:val="493"/>
          <w:tblHeader/>
          <w:jc w:val="center"/>
        </w:trPr>
        <w:tc>
          <w:tcPr>
            <w:tcW w:w="733" w:type="dxa"/>
            <w:shd w:val="clear" w:color="auto" w:fill="DEEAF6" w:themeFill="accent5" w:themeFillTint="33"/>
            <w:vAlign w:val="center"/>
          </w:tcPr>
          <w:p w14:paraId="6B48B535" w14:textId="71B2EAA5" w:rsidR="00576F08" w:rsidRPr="0034284F" w:rsidRDefault="00576F08" w:rsidP="00FC1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N </w:t>
            </w:r>
          </w:p>
        </w:tc>
        <w:tc>
          <w:tcPr>
            <w:tcW w:w="6252" w:type="dxa"/>
            <w:shd w:val="clear" w:color="auto" w:fill="DEEAF6" w:themeFill="accent5" w:themeFillTint="33"/>
            <w:vAlign w:val="center"/>
          </w:tcPr>
          <w:p w14:paraId="5F5C98D4" w14:textId="77777777" w:rsidR="00576F08" w:rsidRPr="0034284F" w:rsidRDefault="00576F08" w:rsidP="00FC19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Principali documenti giustificativi a supporto del controllo desk</w:t>
            </w:r>
          </w:p>
        </w:tc>
        <w:tc>
          <w:tcPr>
            <w:tcW w:w="434" w:type="dxa"/>
            <w:shd w:val="clear" w:color="auto" w:fill="DEEAF6" w:themeFill="accent5" w:themeFillTint="33"/>
            <w:vAlign w:val="center"/>
          </w:tcPr>
          <w:p w14:paraId="7E5FF07A" w14:textId="77E0BF36" w:rsidR="00576F08" w:rsidRPr="0034284F" w:rsidRDefault="00576F08" w:rsidP="00FC19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N</w:t>
            </w:r>
          </w:p>
        </w:tc>
        <w:tc>
          <w:tcPr>
            <w:tcW w:w="6529" w:type="dxa"/>
            <w:shd w:val="clear" w:color="auto" w:fill="DEEAF6" w:themeFill="accent5" w:themeFillTint="33"/>
            <w:vAlign w:val="center"/>
          </w:tcPr>
          <w:p w14:paraId="41997500" w14:textId="77777777" w:rsidR="00576F08" w:rsidRPr="0034284F" w:rsidRDefault="00576F08" w:rsidP="00FC19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Principali documenti giustificativi in originale a supporto del controllo in loco</w:t>
            </w:r>
          </w:p>
        </w:tc>
      </w:tr>
      <w:tr w:rsidR="00EC1DE0" w:rsidRPr="0034284F" w14:paraId="77EC1F22" w14:textId="77777777" w:rsidTr="008B48F1">
        <w:trPr>
          <w:trHeight w:val="460"/>
          <w:jc w:val="center"/>
        </w:trPr>
        <w:tc>
          <w:tcPr>
            <w:tcW w:w="733" w:type="dxa"/>
            <w:vAlign w:val="center"/>
          </w:tcPr>
          <w:p w14:paraId="0FC36658" w14:textId="77777777" w:rsidR="00EC1DE0" w:rsidRPr="0034284F" w:rsidRDefault="00EC1DE0" w:rsidP="00EC1D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52" w:type="dxa"/>
            <w:vAlign w:val="center"/>
          </w:tcPr>
          <w:p w14:paraId="563A05D3" w14:textId="233C335E" w:rsidR="00EC1DE0" w:rsidRPr="0034284F" w:rsidRDefault="00492BFA" w:rsidP="00EC1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a</w:t>
            </w:r>
            <w:r w:rsidR="00EC1DE0"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. </w:t>
            </w:r>
            <w:r w:rsidR="00EC1DE0"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Documentazione da produrre nel caso di ricorso a procedura comparativa esterna</w:t>
            </w:r>
            <w:r w:rsidR="00465CF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 xml:space="preserve"> </w:t>
            </w:r>
            <w:r w:rsidR="0014053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per esperti</w:t>
            </w:r>
          </w:p>
        </w:tc>
        <w:tc>
          <w:tcPr>
            <w:tcW w:w="434" w:type="dxa"/>
            <w:noWrap/>
            <w:vAlign w:val="center"/>
          </w:tcPr>
          <w:p w14:paraId="0AFE50EA" w14:textId="77777777" w:rsidR="00EC1DE0" w:rsidRPr="0034284F" w:rsidRDefault="00EC1DE0" w:rsidP="00EC1D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29" w:type="dxa"/>
            <w:vAlign w:val="center"/>
          </w:tcPr>
          <w:p w14:paraId="5972CBA4" w14:textId="4334FDE7" w:rsidR="00EC1DE0" w:rsidRPr="0034284F" w:rsidRDefault="00492BFA" w:rsidP="00EC1D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a</w:t>
            </w:r>
            <w:r w:rsidR="00EC1DE0"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. </w:t>
            </w:r>
            <w:r w:rsidR="00EC1DE0"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Documentazione da produrre nel caso di ricorso a procedura comparativa esterna</w:t>
            </w:r>
            <w:r w:rsidR="0014053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 xml:space="preserve"> per esperti</w:t>
            </w:r>
          </w:p>
        </w:tc>
      </w:tr>
      <w:tr w:rsidR="00EC1DE0" w:rsidRPr="0034284F" w14:paraId="3B2D0517" w14:textId="77777777" w:rsidTr="008B48F1">
        <w:trPr>
          <w:trHeight w:val="460"/>
          <w:jc w:val="center"/>
        </w:trPr>
        <w:tc>
          <w:tcPr>
            <w:tcW w:w="733" w:type="dxa"/>
            <w:vAlign w:val="center"/>
            <w:hideMark/>
          </w:tcPr>
          <w:p w14:paraId="6D04BEAB" w14:textId="2E219929" w:rsidR="00EC1DE0" w:rsidRPr="0034284F" w:rsidRDefault="00EC1DE0" w:rsidP="00EC1D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252" w:type="dxa"/>
            <w:vAlign w:val="center"/>
            <w:hideMark/>
          </w:tcPr>
          <w:p w14:paraId="6A1388F3" w14:textId="5E45D68D" w:rsidR="00EC1DE0" w:rsidRPr="0034284F" w:rsidRDefault="00EC1DE0" w:rsidP="00EC1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Avviso interno di acquisizione di disponibilità, al fine di individuare il profilo professionale di cui si necessita</w:t>
            </w:r>
          </w:p>
        </w:tc>
        <w:tc>
          <w:tcPr>
            <w:tcW w:w="434" w:type="dxa"/>
            <w:noWrap/>
            <w:vAlign w:val="center"/>
            <w:hideMark/>
          </w:tcPr>
          <w:p w14:paraId="0A79C299" w14:textId="77777777" w:rsidR="00EC1DE0" w:rsidRPr="0034284F" w:rsidRDefault="00EC1DE0" w:rsidP="00EC1D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529" w:type="dxa"/>
            <w:noWrap/>
            <w:vAlign w:val="center"/>
            <w:hideMark/>
          </w:tcPr>
          <w:p w14:paraId="7C2B25C5" w14:textId="77777777" w:rsidR="00EC1DE0" w:rsidRPr="0034284F" w:rsidRDefault="00EC1DE0" w:rsidP="00EC1D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Avviso interno di acquisizione di disponibilità, al fine di individuare il profilo professionale di cui si necessita</w:t>
            </w:r>
          </w:p>
        </w:tc>
      </w:tr>
      <w:tr w:rsidR="008B48F1" w:rsidRPr="0034284F" w14:paraId="05F757FC" w14:textId="77777777" w:rsidTr="008B48F1">
        <w:trPr>
          <w:trHeight w:val="230"/>
          <w:jc w:val="center"/>
        </w:trPr>
        <w:tc>
          <w:tcPr>
            <w:tcW w:w="733" w:type="dxa"/>
            <w:vAlign w:val="center"/>
          </w:tcPr>
          <w:p w14:paraId="4AE7269A" w14:textId="4489D1CF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252" w:type="dxa"/>
            <w:vAlign w:val="center"/>
          </w:tcPr>
          <w:p w14:paraId="20C0B5B8" w14:textId="70A48E25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Esito avviso interno a cura del Responsabile Ufficio Personale</w:t>
            </w:r>
          </w:p>
        </w:tc>
        <w:tc>
          <w:tcPr>
            <w:tcW w:w="434" w:type="dxa"/>
            <w:noWrap/>
            <w:vAlign w:val="center"/>
            <w:hideMark/>
          </w:tcPr>
          <w:p w14:paraId="1C080A2B" w14:textId="77777777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529" w:type="dxa"/>
            <w:vAlign w:val="center"/>
            <w:hideMark/>
          </w:tcPr>
          <w:p w14:paraId="7B7AE18B" w14:textId="77777777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Esito avviso interno a cura del Responsabile Ufficio Personale</w:t>
            </w:r>
          </w:p>
        </w:tc>
      </w:tr>
      <w:tr w:rsidR="008B48F1" w:rsidRPr="0034284F" w14:paraId="14E0DBFF" w14:textId="77777777" w:rsidTr="00BD7580">
        <w:trPr>
          <w:trHeight w:val="460"/>
          <w:jc w:val="center"/>
        </w:trPr>
        <w:tc>
          <w:tcPr>
            <w:tcW w:w="733" w:type="dxa"/>
            <w:vAlign w:val="center"/>
          </w:tcPr>
          <w:p w14:paraId="2F5B4C41" w14:textId="62FD664D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252" w:type="dxa"/>
            <w:vAlign w:val="center"/>
            <w:hideMark/>
          </w:tcPr>
          <w:p w14:paraId="5C893566" w14:textId="0F37247F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Memoria di richiesta attivazione procedura comparativa esterna</w:t>
            </w:r>
          </w:p>
        </w:tc>
        <w:tc>
          <w:tcPr>
            <w:tcW w:w="434" w:type="dxa"/>
            <w:noWrap/>
            <w:vAlign w:val="center"/>
            <w:hideMark/>
          </w:tcPr>
          <w:p w14:paraId="16D27774" w14:textId="77777777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529" w:type="dxa"/>
            <w:noWrap/>
            <w:vAlign w:val="center"/>
            <w:hideMark/>
          </w:tcPr>
          <w:p w14:paraId="233D581C" w14:textId="77777777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Memoria di richiesta attivazione procedura comparativa esterna</w:t>
            </w:r>
          </w:p>
        </w:tc>
      </w:tr>
      <w:tr w:rsidR="008B48F1" w:rsidRPr="0034284F" w14:paraId="6812615D" w14:textId="77777777" w:rsidTr="00BD7580">
        <w:trPr>
          <w:trHeight w:val="395"/>
          <w:jc w:val="center"/>
        </w:trPr>
        <w:tc>
          <w:tcPr>
            <w:tcW w:w="733" w:type="dxa"/>
            <w:vAlign w:val="center"/>
          </w:tcPr>
          <w:p w14:paraId="5A66D297" w14:textId="311245DD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252" w:type="dxa"/>
            <w:vAlign w:val="center"/>
            <w:hideMark/>
          </w:tcPr>
          <w:p w14:paraId="35A9C1EC" w14:textId="2F9F77DD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8B4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Checklist controllo Memoria a cura dell'Ufficio Controllo di Gestione e Patrimonio</w:t>
            </w:r>
          </w:p>
        </w:tc>
        <w:tc>
          <w:tcPr>
            <w:tcW w:w="434" w:type="dxa"/>
            <w:noWrap/>
            <w:vAlign w:val="center"/>
            <w:hideMark/>
          </w:tcPr>
          <w:p w14:paraId="4C81571F" w14:textId="77777777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529" w:type="dxa"/>
            <w:noWrap/>
            <w:vAlign w:val="center"/>
            <w:hideMark/>
          </w:tcPr>
          <w:p w14:paraId="18F818AE" w14:textId="13C61A2D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Checklist controllo Memoria a cura dell'Ufficio Controllo di Gestione e Patrimonio</w:t>
            </w:r>
          </w:p>
        </w:tc>
      </w:tr>
      <w:tr w:rsidR="008B48F1" w:rsidRPr="0034284F" w14:paraId="42831B5D" w14:textId="77777777" w:rsidTr="008B48F1">
        <w:trPr>
          <w:trHeight w:val="230"/>
          <w:jc w:val="center"/>
        </w:trPr>
        <w:tc>
          <w:tcPr>
            <w:tcW w:w="733" w:type="dxa"/>
            <w:vAlign w:val="center"/>
          </w:tcPr>
          <w:p w14:paraId="1F488AFA" w14:textId="250EFAD1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252" w:type="dxa"/>
            <w:vAlign w:val="center"/>
          </w:tcPr>
          <w:p w14:paraId="3D085118" w14:textId="650690D2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Avviso pubblico di procedura comparativa </w:t>
            </w:r>
          </w:p>
        </w:tc>
        <w:tc>
          <w:tcPr>
            <w:tcW w:w="434" w:type="dxa"/>
            <w:noWrap/>
            <w:vAlign w:val="center"/>
          </w:tcPr>
          <w:p w14:paraId="031BC902" w14:textId="0C45B483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529" w:type="dxa"/>
            <w:noWrap/>
            <w:vAlign w:val="center"/>
          </w:tcPr>
          <w:p w14:paraId="5BFB098C" w14:textId="6C16745C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Avviso pubblico di procedura comparativa</w:t>
            </w:r>
          </w:p>
        </w:tc>
      </w:tr>
      <w:tr w:rsidR="008B48F1" w:rsidRPr="0034284F" w14:paraId="12AF3DFE" w14:textId="77777777" w:rsidTr="00BD7580">
        <w:trPr>
          <w:trHeight w:val="460"/>
          <w:jc w:val="center"/>
        </w:trPr>
        <w:tc>
          <w:tcPr>
            <w:tcW w:w="733" w:type="dxa"/>
            <w:vAlign w:val="center"/>
          </w:tcPr>
          <w:p w14:paraId="13427164" w14:textId="4AB8DAFF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252" w:type="dxa"/>
            <w:vAlign w:val="center"/>
            <w:hideMark/>
          </w:tcPr>
          <w:p w14:paraId="7704CD49" w14:textId="51F16902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di nomina Commissione di comparazione per la valutazione delle candidature pervenute</w:t>
            </w:r>
          </w:p>
        </w:tc>
        <w:tc>
          <w:tcPr>
            <w:tcW w:w="434" w:type="dxa"/>
            <w:noWrap/>
            <w:vAlign w:val="center"/>
          </w:tcPr>
          <w:p w14:paraId="0E44600F" w14:textId="28E1FDA4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529" w:type="dxa"/>
            <w:noWrap/>
            <w:vAlign w:val="center"/>
            <w:hideMark/>
          </w:tcPr>
          <w:p w14:paraId="7025E0B6" w14:textId="2AA38004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Determina di nomina Commissione di comparazione per la valutazione delle candidature pervenute </w:t>
            </w:r>
          </w:p>
        </w:tc>
      </w:tr>
      <w:tr w:rsidR="008B48F1" w:rsidRPr="0034284F" w14:paraId="43F11BE0" w14:textId="77777777" w:rsidTr="008B48F1">
        <w:trPr>
          <w:trHeight w:val="460"/>
          <w:jc w:val="center"/>
        </w:trPr>
        <w:tc>
          <w:tcPr>
            <w:tcW w:w="733" w:type="dxa"/>
            <w:vAlign w:val="center"/>
          </w:tcPr>
          <w:p w14:paraId="135D5CBD" w14:textId="1E8AEA85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52" w:type="dxa"/>
            <w:vAlign w:val="center"/>
          </w:tcPr>
          <w:p w14:paraId="7FBB677E" w14:textId="5E131EA1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34" w:type="dxa"/>
            <w:noWrap/>
            <w:vAlign w:val="center"/>
          </w:tcPr>
          <w:p w14:paraId="537E4CC0" w14:textId="367E8230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529" w:type="dxa"/>
            <w:noWrap/>
            <w:vAlign w:val="center"/>
            <w:hideMark/>
          </w:tcPr>
          <w:p w14:paraId="2F5344E2" w14:textId="571E44B6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Dichiarazione membri della Commissione ai sensi DPR 445/2000 su assenza cause ostative conferimento incarico</w:t>
            </w:r>
          </w:p>
        </w:tc>
      </w:tr>
      <w:tr w:rsidR="008B48F1" w:rsidRPr="0034284F" w14:paraId="7358205B" w14:textId="77777777" w:rsidTr="008B48F1">
        <w:trPr>
          <w:trHeight w:val="291"/>
          <w:jc w:val="center"/>
        </w:trPr>
        <w:tc>
          <w:tcPr>
            <w:tcW w:w="733" w:type="dxa"/>
            <w:vAlign w:val="center"/>
          </w:tcPr>
          <w:p w14:paraId="5C8A07BB" w14:textId="7090F3F4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52" w:type="dxa"/>
            <w:vAlign w:val="center"/>
          </w:tcPr>
          <w:p w14:paraId="36576C32" w14:textId="5253B699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34" w:type="dxa"/>
            <w:noWrap/>
            <w:vAlign w:val="center"/>
          </w:tcPr>
          <w:p w14:paraId="52DE9D25" w14:textId="15E2ADDE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6529" w:type="dxa"/>
            <w:noWrap/>
            <w:vAlign w:val="center"/>
            <w:hideMark/>
          </w:tcPr>
          <w:p w14:paraId="413F6C42" w14:textId="6A58B886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Verbali esiti Commissione</w:t>
            </w:r>
          </w:p>
        </w:tc>
      </w:tr>
      <w:tr w:rsidR="008B48F1" w:rsidRPr="0034284F" w14:paraId="24B6F30F" w14:textId="77777777" w:rsidTr="00BD7580">
        <w:trPr>
          <w:trHeight w:val="230"/>
          <w:jc w:val="center"/>
        </w:trPr>
        <w:tc>
          <w:tcPr>
            <w:tcW w:w="733" w:type="dxa"/>
            <w:vAlign w:val="center"/>
          </w:tcPr>
          <w:p w14:paraId="1055AC5B" w14:textId="30B655E2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252" w:type="dxa"/>
            <w:vAlign w:val="center"/>
            <w:hideMark/>
          </w:tcPr>
          <w:p w14:paraId="41C1E51E" w14:textId="6EB96228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di conferimento incarico</w:t>
            </w:r>
          </w:p>
        </w:tc>
        <w:tc>
          <w:tcPr>
            <w:tcW w:w="434" w:type="dxa"/>
            <w:noWrap/>
            <w:vAlign w:val="center"/>
          </w:tcPr>
          <w:p w14:paraId="467F835E" w14:textId="692DAB75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6529" w:type="dxa"/>
            <w:noWrap/>
            <w:vAlign w:val="center"/>
            <w:hideMark/>
          </w:tcPr>
          <w:p w14:paraId="24DF9454" w14:textId="1F8A7965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di conferimento incarico</w:t>
            </w:r>
          </w:p>
        </w:tc>
      </w:tr>
      <w:tr w:rsidR="008B48F1" w:rsidRPr="0034284F" w14:paraId="659C0474" w14:textId="77777777" w:rsidTr="008B48F1">
        <w:trPr>
          <w:trHeight w:val="230"/>
          <w:jc w:val="center"/>
        </w:trPr>
        <w:tc>
          <w:tcPr>
            <w:tcW w:w="733" w:type="dxa"/>
            <w:vAlign w:val="center"/>
          </w:tcPr>
          <w:p w14:paraId="2E18D326" w14:textId="77777777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52" w:type="dxa"/>
            <w:vAlign w:val="center"/>
          </w:tcPr>
          <w:p w14:paraId="09692E14" w14:textId="77777777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34" w:type="dxa"/>
            <w:noWrap/>
            <w:vAlign w:val="center"/>
          </w:tcPr>
          <w:p w14:paraId="23195D81" w14:textId="7BE73900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6529" w:type="dxa"/>
            <w:noWrap/>
            <w:vAlign w:val="center"/>
          </w:tcPr>
          <w:p w14:paraId="1F24E619" w14:textId="2D63B8E6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Dichiarazione insussistenza inconferibilità/incompatibilità/conflitto di interessi</w:t>
            </w:r>
          </w:p>
        </w:tc>
      </w:tr>
      <w:tr w:rsidR="008B48F1" w:rsidRPr="0034284F" w14:paraId="24230CBA" w14:textId="77777777" w:rsidTr="00BD7580">
        <w:trPr>
          <w:trHeight w:val="230"/>
          <w:jc w:val="center"/>
        </w:trPr>
        <w:tc>
          <w:tcPr>
            <w:tcW w:w="733" w:type="dxa"/>
            <w:vAlign w:val="center"/>
          </w:tcPr>
          <w:p w14:paraId="5C170DEE" w14:textId="5E09927F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6252" w:type="dxa"/>
            <w:vAlign w:val="center"/>
            <w:hideMark/>
          </w:tcPr>
          <w:p w14:paraId="7B7E3E92" w14:textId="25AEE668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Contratto di prestazione/Lettera d'incarico</w:t>
            </w:r>
          </w:p>
        </w:tc>
        <w:tc>
          <w:tcPr>
            <w:tcW w:w="434" w:type="dxa"/>
            <w:noWrap/>
            <w:vAlign w:val="center"/>
          </w:tcPr>
          <w:p w14:paraId="35336272" w14:textId="70829F01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6529" w:type="dxa"/>
            <w:noWrap/>
            <w:vAlign w:val="center"/>
            <w:hideMark/>
          </w:tcPr>
          <w:p w14:paraId="0F548F8D" w14:textId="77777777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Contratto di prestazione/Lettera d'incarico</w:t>
            </w:r>
          </w:p>
        </w:tc>
      </w:tr>
      <w:tr w:rsidR="008B48F1" w:rsidRPr="0034284F" w14:paraId="762EE0B7" w14:textId="77777777" w:rsidTr="008B48F1">
        <w:trPr>
          <w:trHeight w:val="201"/>
          <w:jc w:val="center"/>
        </w:trPr>
        <w:tc>
          <w:tcPr>
            <w:tcW w:w="733" w:type="dxa"/>
            <w:vAlign w:val="center"/>
          </w:tcPr>
          <w:p w14:paraId="34F82EC3" w14:textId="290FCC08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52" w:type="dxa"/>
            <w:vAlign w:val="center"/>
          </w:tcPr>
          <w:p w14:paraId="3026B666" w14:textId="21B49DA0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34" w:type="dxa"/>
            <w:noWrap/>
            <w:vAlign w:val="center"/>
          </w:tcPr>
          <w:p w14:paraId="58302C70" w14:textId="6E081CCF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6529" w:type="dxa"/>
            <w:noWrap/>
            <w:vAlign w:val="center"/>
            <w:hideMark/>
          </w:tcPr>
          <w:p w14:paraId="4B25A62B" w14:textId="4EF826D2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Curriculum vitae </w:t>
            </w:r>
          </w:p>
        </w:tc>
      </w:tr>
      <w:tr w:rsidR="008B48F1" w:rsidRPr="0034284F" w14:paraId="10AB4776" w14:textId="77777777" w:rsidTr="00BD7580">
        <w:trPr>
          <w:trHeight w:val="500"/>
          <w:jc w:val="center"/>
        </w:trPr>
        <w:tc>
          <w:tcPr>
            <w:tcW w:w="733" w:type="dxa"/>
            <w:vAlign w:val="center"/>
          </w:tcPr>
          <w:p w14:paraId="7D4BBB7E" w14:textId="3045F259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6252" w:type="dxa"/>
            <w:vAlign w:val="center"/>
            <w:hideMark/>
          </w:tcPr>
          <w:p w14:paraId="5D64CE47" w14:textId="31E6EF5D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Relazione periodiche attività/Timesheet con descrizione delle attività realizzate (laddove previsto dall’incarico)</w:t>
            </w:r>
          </w:p>
        </w:tc>
        <w:tc>
          <w:tcPr>
            <w:tcW w:w="434" w:type="dxa"/>
            <w:noWrap/>
            <w:vAlign w:val="center"/>
          </w:tcPr>
          <w:p w14:paraId="7F4A5D38" w14:textId="484634EC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6529" w:type="dxa"/>
            <w:noWrap/>
            <w:vAlign w:val="center"/>
            <w:hideMark/>
          </w:tcPr>
          <w:p w14:paraId="62E72EF8" w14:textId="03799369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Relazione periodiche attività/Timesheet con descrizione delle attività realizzate (laddove previsto dall’incarico)</w:t>
            </w:r>
          </w:p>
        </w:tc>
      </w:tr>
      <w:tr w:rsidR="008B48F1" w:rsidRPr="0034284F" w14:paraId="49001D98" w14:textId="77777777" w:rsidTr="008B48F1">
        <w:trPr>
          <w:trHeight w:val="311"/>
          <w:jc w:val="center"/>
        </w:trPr>
        <w:tc>
          <w:tcPr>
            <w:tcW w:w="733" w:type="dxa"/>
            <w:vAlign w:val="center"/>
          </w:tcPr>
          <w:p w14:paraId="4A3C52CD" w14:textId="77777777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52" w:type="dxa"/>
            <w:vAlign w:val="center"/>
          </w:tcPr>
          <w:p w14:paraId="07415FE9" w14:textId="77777777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34" w:type="dxa"/>
            <w:noWrap/>
            <w:vAlign w:val="center"/>
          </w:tcPr>
          <w:p w14:paraId="72093486" w14:textId="48692829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6529" w:type="dxa"/>
            <w:noWrap/>
            <w:vAlign w:val="center"/>
          </w:tcPr>
          <w:p w14:paraId="6630F270" w14:textId="73733EEC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Prodotti realizzati, ove pertinente</w:t>
            </w:r>
          </w:p>
        </w:tc>
      </w:tr>
      <w:tr w:rsidR="008B48F1" w:rsidRPr="0034284F" w14:paraId="315A207B" w14:textId="77777777" w:rsidTr="008B48F1">
        <w:trPr>
          <w:trHeight w:val="500"/>
          <w:jc w:val="center"/>
        </w:trPr>
        <w:tc>
          <w:tcPr>
            <w:tcW w:w="733" w:type="dxa"/>
            <w:vAlign w:val="center"/>
          </w:tcPr>
          <w:p w14:paraId="6D82BF48" w14:textId="6AD98EDE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6252" w:type="dxa"/>
            <w:vAlign w:val="center"/>
          </w:tcPr>
          <w:p w14:paraId="4BF117C7" w14:textId="0F6D2F1C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Provvedimento di autorizzazione alla missione con riferimento al progetto da parte dei dirigenti degli Uffici competenti, ove pertinente</w:t>
            </w:r>
          </w:p>
        </w:tc>
        <w:tc>
          <w:tcPr>
            <w:tcW w:w="434" w:type="dxa"/>
            <w:noWrap/>
            <w:vAlign w:val="center"/>
          </w:tcPr>
          <w:p w14:paraId="7B2A1969" w14:textId="0536925A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6529" w:type="dxa"/>
            <w:noWrap/>
            <w:vAlign w:val="center"/>
          </w:tcPr>
          <w:p w14:paraId="191DD578" w14:textId="165EB53F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Provvedimento di autorizzazione alla missione con riferimento al progetto da parte dei dirigenti degli Uffici competenti, ove pertinente</w:t>
            </w:r>
          </w:p>
        </w:tc>
      </w:tr>
      <w:tr w:rsidR="008B48F1" w:rsidRPr="0034284F" w14:paraId="4C570CF2" w14:textId="77777777" w:rsidTr="008B48F1">
        <w:trPr>
          <w:trHeight w:val="337"/>
          <w:jc w:val="center"/>
        </w:trPr>
        <w:tc>
          <w:tcPr>
            <w:tcW w:w="733" w:type="dxa"/>
            <w:vAlign w:val="center"/>
          </w:tcPr>
          <w:p w14:paraId="4374551E" w14:textId="4B030E3D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6252" w:type="dxa"/>
            <w:vAlign w:val="center"/>
          </w:tcPr>
          <w:p w14:paraId="60F23B32" w14:textId="41ECDC32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Rapporto di missione, ove pertinente</w:t>
            </w:r>
          </w:p>
        </w:tc>
        <w:tc>
          <w:tcPr>
            <w:tcW w:w="434" w:type="dxa"/>
            <w:noWrap/>
            <w:vAlign w:val="center"/>
          </w:tcPr>
          <w:p w14:paraId="47D5E6D9" w14:textId="199937ED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6529" w:type="dxa"/>
            <w:noWrap/>
            <w:vAlign w:val="center"/>
          </w:tcPr>
          <w:p w14:paraId="7405EC12" w14:textId="21157328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Rapporto di missione, ove pertinente</w:t>
            </w:r>
          </w:p>
        </w:tc>
      </w:tr>
      <w:tr w:rsidR="008B48F1" w:rsidRPr="0034284F" w14:paraId="730B0038" w14:textId="77777777" w:rsidTr="008B48F1">
        <w:trPr>
          <w:trHeight w:val="285"/>
          <w:jc w:val="center"/>
        </w:trPr>
        <w:tc>
          <w:tcPr>
            <w:tcW w:w="733" w:type="dxa"/>
            <w:vAlign w:val="center"/>
          </w:tcPr>
          <w:p w14:paraId="2AA01CEF" w14:textId="4F6E6AAE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6252" w:type="dxa"/>
            <w:vAlign w:val="center"/>
          </w:tcPr>
          <w:p w14:paraId="5B82BACA" w14:textId="6A18E7B4" w:rsidR="008B48F1" w:rsidRPr="00BD7580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cyan"/>
                <w:lang w:eastAsia="it-IT"/>
              </w:rPr>
            </w:pPr>
            <w:r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Checklist di conformità della prestazione da parte del Responsabile della Struttura </w:t>
            </w:r>
          </w:p>
        </w:tc>
        <w:tc>
          <w:tcPr>
            <w:tcW w:w="434" w:type="dxa"/>
            <w:noWrap/>
            <w:vAlign w:val="center"/>
          </w:tcPr>
          <w:p w14:paraId="4144B98A" w14:textId="26033F8A" w:rsidR="008B48F1" w:rsidRPr="00BD7580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6529" w:type="dxa"/>
            <w:noWrap/>
            <w:vAlign w:val="center"/>
          </w:tcPr>
          <w:p w14:paraId="048EBB07" w14:textId="3C74F4D3" w:rsidR="008B48F1" w:rsidRPr="00BD7580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Check list di conformità della prestazione da parte del Responsabile della Struttura </w:t>
            </w:r>
          </w:p>
        </w:tc>
      </w:tr>
      <w:tr w:rsidR="008B48F1" w:rsidRPr="0034284F" w14:paraId="6364FADD" w14:textId="77777777" w:rsidTr="00BD7580">
        <w:trPr>
          <w:trHeight w:val="416"/>
          <w:jc w:val="center"/>
        </w:trPr>
        <w:tc>
          <w:tcPr>
            <w:tcW w:w="733" w:type="dxa"/>
            <w:vAlign w:val="center"/>
          </w:tcPr>
          <w:p w14:paraId="7E6C6E68" w14:textId="67103BDE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13</w:t>
            </w:r>
          </w:p>
        </w:tc>
        <w:tc>
          <w:tcPr>
            <w:tcW w:w="6252" w:type="dxa"/>
            <w:vAlign w:val="center"/>
            <w:hideMark/>
          </w:tcPr>
          <w:p w14:paraId="20D49594" w14:textId="04ACDE66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Fattura/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dati dettaglio retribuzione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/nota d’addebito</w:t>
            </w:r>
          </w:p>
        </w:tc>
        <w:tc>
          <w:tcPr>
            <w:tcW w:w="434" w:type="dxa"/>
            <w:noWrap/>
            <w:vAlign w:val="center"/>
          </w:tcPr>
          <w:p w14:paraId="167B03BE" w14:textId="1D955685" w:rsidR="008B48F1" w:rsidRPr="0034284F" w:rsidRDefault="00C61FCB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6529" w:type="dxa"/>
            <w:noWrap/>
            <w:vAlign w:val="center"/>
            <w:hideMark/>
          </w:tcPr>
          <w:p w14:paraId="084B539D" w14:textId="76DC9C88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Fattura/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dati dettaglio retribuzione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/nota d’addebito</w:t>
            </w:r>
          </w:p>
        </w:tc>
      </w:tr>
      <w:tr w:rsidR="008B48F1" w:rsidRPr="0034284F" w14:paraId="56636674" w14:textId="77777777" w:rsidTr="008B48F1">
        <w:trPr>
          <w:trHeight w:val="460"/>
          <w:jc w:val="center"/>
        </w:trPr>
        <w:tc>
          <w:tcPr>
            <w:tcW w:w="733" w:type="dxa"/>
            <w:vAlign w:val="center"/>
          </w:tcPr>
          <w:p w14:paraId="41DA3A0E" w14:textId="2E07EC3B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6252" w:type="dxa"/>
            <w:vAlign w:val="center"/>
          </w:tcPr>
          <w:p w14:paraId="6BF200BA" w14:textId="086E176E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Giustificativi contabili, nel caso di missioni (es: eventuale quota partecipazione, biglietti aerei, ferroviari, marittimi elettronici o cartacei, scontrini “parlanti”, fatture vitto e alloggio), ove sostenuti dall’esperto</w:t>
            </w:r>
          </w:p>
        </w:tc>
        <w:tc>
          <w:tcPr>
            <w:tcW w:w="434" w:type="dxa"/>
            <w:noWrap/>
            <w:vAlign w:val="center"/>
          </w:tcPr>
          <w:p w14:paraId="3E12D103" w14:textId="143CD1F8" w:rsidR="008B48F1" w:rsidRPr="0034284F" w:rsidRDefault="00C61FCB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6529" w:type="dxa"/>
            <w:noWrap/>
            <w:vAlign w:val="center"/>
          </w:tcPr>
          <w:p w14:paraId="72E93A3A" w14:textId="517E39FE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Giustificativi contabili, nel caso di missioni (es: eventuale quota partecipazione, biglietti aerei, ferroviari, marittimi elettronici o cartacei, scontrini “parlanti”, fatture vitto e alloggio) ove sostenuti dall’esperto</w:t>
            </w:r>
            <w:r w:rsidRPr="0034284F">
              <w:rPr>
                <w:rStyle w:val="Rimandonotaapidipagina"/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footnoteReference w:id="1"/>
            </w:r>
          </w:p>
        </w:tc>
      </w:tr>
      <w:tr w:rsidR="008B48F1" w:rsidRPr="0034284F" w14:paraId="41FF067E" w14:textId="77777777" w:rsidTr="008B48F1">
        <w:trPr>
          <w:trHeight w:val="460"/>
          <w:jc w:val="center"/>
        </w:trPr>
        <w:tc>
          <w:tcPr>
            <w:tcW w:w="733" w:type="dxa"/>
            <w:vAlign w:val="center"/>
          </w:tcPr>
          <w:p w14:paraId="115A5D84" w14:textId="3AC452D6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6252" w:type="dxa"/>
            <w:vAlign w:val="center"/>
          </w:tcPr>
          <w:p w14:paraId="52C239CA" w14:textId="10CFC1E2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Attestazione rimborso spese per missione/i con prospetto riepilogativo allegato, ove sostenuti dall’esperto</w:t>
            </w:r>
          </w:p>
        </w:tc>
        <w:tc>
          <w:tcPr>
            <w:tcW w:w="434" w:type="dxa"/>
            <w:noWrap/>
            <w:vAlign w:val="center"/>
          </w:tcPr>
          <w:p w14:paraId="002FD400" w14:textId="1B911AEC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="00C61FC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6529" w:type="dxa"/>
            <w:noWrap/>
            <w:vAlign w:val="center"/>
          </w:tcPr>
          <w:p w14:paraId="45E4C0C4" w14:textId="2A3D681C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Attestazione rimborso spese per missione/i con prospetto riepilogativo allegato, ove sostenuti dall’esperto</w:t>
            </w:r>
          </w:p>
        </w:tc>
      </w:tr>
      <w:tr w:rsidR="008B48F1" w:rsidRPr="0034284F" w14:paraId="009DBE7D" w14:textId="77777777" w:rsidTr="00BD7580">
        <w:trPr>
          <w:trHeight w:val="425"/>
          <w:jc w:val="center"/>
        </w:trPr>
        <w:tc>
          <w:tcPr>
            <w:tcW w:w="733" w:type="dxa"/>
            <w:vAlign w:val="center"/>
          </w:tcPr>
          <w:p w14:paraId="6F03CA88" w14:textId="6778189A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6252" w:type="dxa"/>
            <w:vAlign w:val="center"/>
            <w:hideMark/>
          </w:tcPr>
          <w:p w14:paraId="7F7DA363" w14:textId="3BC4BB50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Nulla osta al pagamento e congruità fattura</w:t>
            </w:r>
          </w:p>
        </w:tc>
        <w:tc>
          <w:tcPr>
            <w:tcW w:w="434" w:type="dxa"/>
            <w:noWrap/>
            <w:vAlign w:val="center"/>
          </w:tcPr>
          <w:p w14:paraId="11F20108" w14:textId="4A0AF676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="00C61FC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529" w:type="dxa"/>
            <w:noWrap/>
            <w:vAlign w:val="center"/>
            <w:hideMark/>
          </w:tcPr>
          <w:p w14:paraId="009DCF34" w14:textId="560E1BCE" w:rsidR="008B48F1" w:rsidRDefault="008B48F1" w:rsidP="00F26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  <w:p w14:paraId="0C1E5152" w14:textId="71FB9F0F" w:rsidR="008B48F1" w:rsidRPr="0034284F" w:rsidRDefault="008B48F1" w:rsidP="00F26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Nulla osta al pagamento e congruità fattura</w:t>
            </w:r>
          </w:p>
        </w:tc>
      </w:tr>
      <w:tr w:rsidR="008B48F1" w:rsidRPr="0034284F" w14:paraId="70CDDB3D" w14:textId="77777777" w:rsidTr="008B48F1">
        <w:trPr>
          <w:trHeight w:val="404"/>
          <w:jc w:val="center"/>
        </w:trPr>
        <w:tc>
          <w:tcPr>
            <w:tcW w:w="733" w:type="dxa"/>
            <w:vAlign w:val="center"/>
          </w:tcPr>
          <w:p w14:paraId="0FC5B160" w14:textId="1BA81ED9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6252" w:type="dxa"/>
            <w:vAlign w:val="center"/>
          </w:tcPr>
          <w:p w14:paraId="2E3279E8" w14:textId="7D624C1F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Attestazione di non inadempienza Agenzia delle entrate-Riscossione (ex Equitalia) eventuale</w:t>
            </w:r>
          </w:p>
        </w:tc>
        <w:tc>
          <w:tcPr>
            <w:tcW w:w="434" w:type="dxa"/>
            <w:noWrap/>
            <w:vAlign w:val="center"/>
          </w:tcPr>
          <w:p w14:paraId="617B7E70" w14:textId="40A5CB11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="00C61FC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529" w:type="dxa"/>
            <w:noWrap/>
            <w:vAlign w:val="center"/>
          </w:tcPr>
          <w:p w14:paraId="59AE81A0" w14:textId="3F0F479C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Attestazione di non inadempienza Agenzia entrate Riscossione (ex Equitalia) eventuale</w:t>
            </w:r>
          </w:p>
        </w:tc>
      </w:tr>
      <w:tr w:rsidR="008B48F1" w:rsidRPr="0034284F" w14:paraId="560CF436" w14:textId="77777777" w:rsidTr="00BD7580">
        <w:trPr>
          <w:trHeight w:val="369"/>
          <w:jc w:val="center"/>
        </w:trPr>
        <w:tc>
          <w:tcPr>
            <w:tcW w:w="733" w:type="dxa"/>
            <w:vAlign w:val="center"/>
          </w:tcPr>
          <w:p w14:paraId="50425156" w14:textId="1489618A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6252" w:type="dxa"/>
            <w:vAlign w:val="center"/>
            <w:hideMark/>
          </w:tcPr>
          <w:p w14:paraId="1B372A29" w14:textId="483AF95F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Mandato di pagamento </w:t>
            </w:r>
          </w:p>
        </w:tc>
        <w:tc>
          <w:tcPr>
            <w:tcW w:w="434" w:type="dxa"/>
            <w:noWrap/>
            <w:vAlign w:val="center"/>
          </w:tcPr>
          <w:p w14:paraId="2E59192C" w14:textId="54DAF2E3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="00C61FC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529" w:type="dxa"/>
            <w:noWrap/>
            <w:vAlign w:val="center"/>
            <w:hideMark/>
          </w:tcPr>
          <w:p w14:paraId="2B278241" w14:textId="197D9937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Mandato di pagamento </w:t>
            </w:r>
          </w:p>
        </w:tc>
      </w:tr>
      <w:tr w:rsidR="008B48F1" w:rsidRPr="0034284F" w14:paraId="259DD3A9" w14:textId="77777777" w:rsidTr="008B48F1">
        <w:trPr>
          <w:trHeight w:val="274"/>
          <w:jc w:val="center"/>
        </w:trPr>
        <w:tc>
          <w:tcPr>
            <w:tcW w:w="733" w:type="dxa"/>
            <w:vAlign w:val="center"/>
          </w:tcPr>
          <w:p w14:paraId="69554BD2" w14:textId="7ECB5628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6252" w:type="dxa"/>
            <w:vAlign w:val="center"/>
          </w:tcPr>
          <w:p w14:paraId="084AACA1" w14:textId="5CDD04FF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Quietanza di pagamento</w:t>
            </w:r>
          </w:p>
        </w:tc>
        <w:tc>
          <w:tcPr>
            <w:tcW w:w="434" w:type="dxa"/>
            <w:noWrap/>
            <w:vAlign w:val="center"/>
          </w:tcPr>
          <w:p w14:paraId="33CD6133" w14:textId="4209F0FE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="00C61FC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529" w:type="dxa"/>
            <w:noWrap/>
            <w:vAlign w:val="center"/>
          </w:tcPr>
          <w:p w14:paraId="6916AAA8" w14:textId="6802FD63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Quietanza di pagamento</w:t>
            </w:r>
          </w:p>
        </w:tc>
      </w:tr>
      <w:tr w:rsidR="008B48F1" w:rsidRPr="0034284F" w14:paraId="1169B8B5" w14:textId="77777777" w:rsidTr="00BD7580">
        <w:trPr>
          <w:trHeight w:val="563"/>
          <w:jc w:val="center"/>
        </w:trPr>
        <w:tc>
          <w:tcPr>
            <w:tcW w:w="733" w:type="dxa"/>
            <w:vAlign w:val="center"/>
          </w:tcPr>
          <w:p w14:paraId="3A64F474" w14:textId="16416891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6252" w:type="dxa"/>
            <w:vAlign w:val="center"/>
            <w:hideMark/>
          </w:tcPr>
          <w:p w14:paraId="4E02C90D" w14:textId="7450EE4F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F24 (ritenute) quietanzati (nel caso in cui F24 cumulativi, corredato da prospetto di dettaglio di avvenuto pagamento delle singole ritenute rispetto ai singoli esperti)</w:t>
            </w:r>
          </w:p>
        </w:tc>
        <w:tc>
          <w:tcPr>
            <w:tcW w:w="434" w:type="dxa"/>
            <w:noWrap/>
            <w:vAlign w:val="center"/>
          </w:tcPr>
          <w:p w14:paraId="5BE7D96E" w14:textId="4A132A2D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="00C61FC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529" w:type="dxa"/>
            <w:noWrap/>
            <w:vAlign w:val="center"/>
            <w:hideMark/>
          </w:tcPr>
          <w:p w14:paraId="688D2567" w14:textId="78809D0A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F24 (ritenute) quietanzati (nel caso in cui F24 cumulativi, corredato da prospetto di dettaglio di avvenuto pagamento delle singole ritenute rispetto ai singoli esperti)</w:t>
            </w:r>
          </w:p>
        </w:tc>
      </w:tr>
      <w:tr w:rsidR="008B48F1" w:rsidRPr="0034284F" w14:paraId="0F9F1EB9" w14:textId="77777777" w:rsidTr="008B48F1">
        <w:trPr>
          <w:trHeight w:val="422"/>
          <w:jc w:val="center"/>
        </w:trPr>
        <w:tc>
          <w:tcPr>
            <w:tcW w:w="733" w:type="dxa"/>
            <w:vAlign w:val="center"/>
          </w:tcPr>
          <w:p w14:paraId="4EB949D2" w14:textId="710AC54F" w:rsidR="008B48F1" w:rsidRPr="0034284F" w:rsidRDefault="00BD7580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6252" w:type="dxa"/>
            <w:vAlign w:val="center"/>
          </w:tcPr>
          <w:p w14:paraId="3551CCCA" w14:textId="6CF96C6D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Prospetto di ripartizione della spesa (eventuale)</w:t>
            </w:r>
          </w:p>
        </w:tc>
        <w:tc>
          <w:tcPr>
            <w:tcW w:w="434" w:type="dxa"/>
            <w:noWrap/>
            <w:vAlign w:val="center"/>
          </w:tcPr>
          <w:p w14:paraId="1E2A3082" w14:textId="7C749044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="00C61FC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529" w:type="dxa"/>
            <w:noWrap/>
            <w:vAlign w:val="center"/>
          </w:tcPr>
          <w:p w14:paraId="5393BDDF" w14:textId="45E06AC6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Prospetto di ripartizione della spesa (eventuale)</w:t>
            </w:r>
          </w:p>
        </w:tc>
      </w:tr>
      <w:tr w:rsidR="008B48F1" w:rsidRPr="0034284F" w14:paraId="7450325B" w14:textId="77777777" w:rsidTr="008B48F1">
        <w:trPr>
          <w:trHeight w:val="422"/>
          <w:jc w:val="center"/>
        </w:trPr>
        <w:tc>
          <w:tcPr>
            <w:tcW w:w="733" w:type="dxa"/>
            <w:vAlign w:val="center"/>
          </w:tcPr>
          <w:p w14:paraId="1AE94D86" w14:textId="77777777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52" w:type="dxa"/>
            <w:vAlign w:val="center"/>
          </w:tcPr>
          <w:p w14:paraId="034FD0AB" w14:textId="764D8234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b</w:t>
            </w: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. </w:t>
            </w: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 xml:space="preserve">Documentazione da produrre nel caso di ricorso a procedura comparativa esterna per il conferimento di assegni di ricerca </w:t>
            </w:r>
          </w:p>
        </w:tc>
        <w:tc>
          <w:tcPr>
            <w:tcW w:w="434" w:type="dxa"/>
            <w:noWrap/>
            <w:vAlign w:val="center"/>
          </w:tcPr>
          <w:p w14:paraId="2804F26F" w14:textId="77777777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29" w:type="dxa"/>
            <w:noWrap/>
            <w:vAlign w:val="center"/>
          </w:tcPr>
          <w:p w14:paraId="60D55CA6" w14:textId="1688F2F7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b</w:t>
            </w: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. </w:t>
            </w: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 xml:space="preserve">Documentazione da produrre nel caso di ricorso a procedura comparativa esterna per conferimento di assegni di ricerca </w:t>
            </w:r>
          </w:p>
        </w:tc>
      </w:tr>
      <w:tr w:rsidR="008B48F1" w:rsidRPr="0034284F" w14:paraId="4940D3E5" w14:textId="77777777" w:rsidTr="008B48F1">
        <w:trPr>
          <w:trHeight w:val="422"/>
          <w:jc w:val="center"/>
        </w:trPr>
        <w:tc>
          <w:tcPr>
            <w:tcW w:w="733" w:type="dxa"/>
            <w:vAlign w:val="center"/>
          </w:tcPr>
          <w:p w14:paraId="00D523E4" w14:textId="77777777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252" w:type="dxa"/>
            <w:vAlign w:val="center"/>
          </w:tcPr>
          <w:p w14:paraId="0BCE95E8" w14:textId="77777777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34" w:type="dxa"/>
            <w:noWrap/>
            <w:vAlign w:val="center"/>
          </w:tcPr>
          <w:p w14:paraId="0F59A1FA" w14:textId="4D8EE72C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529" w:type="dxa"/>
            <w:noWrap/>
            <w:vAlign w:val="center"/>
          </w:tcPr>
          <w:p w14:paraId="7CA7B7BD" w14:textId="3B7F360A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Regolamento per il conferimento di assegni di ricerca ai sensi dell’art. 22 della Legge n. 240 del 30 dicembre 2010, approvato con Delibera CDA n. 15 del 21 giugno 2015 </w:t>
            </w:r>
          </w:p>
        </w:tc>
      </w:tr>
      <w:tr w:rsidR="008B48F1" w:rsidRPr="0034284F" w14:paraId="47BB5AB4" w14:textId="77777777" w:rsidTr="008B48F1">
        <w:trPr>
          <w:trHeight w:val="422"/>
          <w:jc w:val="center"/>
        </w:trPr>
        <w:tc>
          <w:tcPr>
            <w:tcW w:w="733" w:type="dxa"/>
            <w:vAlign w:val="center"/>
          </w:tcPr>
          <w:p w14:paraId="7A02C5A2" w14:textId="4C27EF8F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252" w:type="dxa"/>
            <w:vAlign w:val="center"/>
          </w:tcPr>
          <w:p w14:paraId="5764D102" w14:textId="354D9CA6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Memoria Responsabile di ricerca di attivazione selezione esterna per conferimento assegni di ricerca (eventuale)</w:t>
            </w:r>
          </w:p>
        </w:tc>
        <w:tc>
          <w:tcPr>
            <w:tcW w:w="434" w:type="dxa"/>
            <w:noWrap/>
            <w:vAlign w:val="center"/>
          </w:tcPr>
          <w:p w14:paraId="51B32EFD" w14:textId="14989CD5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529" w:type="dxa"/>
            <w:noWrap/>
            <w:vAlign w:val="center"/>
          </w:tcPr>
          <w:p w14:paraId="621E8403" w14:textId="0FC224F4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Memoria Responsabile di ricerca di attivazione selezione esterna per conferimento assegni di ricerca (eventuale)</w:t>
            </w:r>
          </w:p>
        </w:tc>
      </w:tr>
      <w:tr w:rsidR="008B48F1" w:rsidRPr="0034284F" w14:paraId="699CA4DA" w14:textId="77777777" w:rsidTr="008B48F1">
        <w:trPr>
          <w:trHeight w:val="422"/>
          <w:jc w:val="center"/>
        </w:trPr>
        <w:tc>
          <w:tcPr>
            <w:tcW w:w="733" w:type="dxa"/>
            <w:vAlign w:val="center"/>
          </w:tcPr>
          <w:p w14:paraId="03C358E2" w14:textId="331E1D69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252" w:type="dxa"/>
            <w:vAlign w:val="center"/>
          </w:tcPr>
          <w:p w14:paraId="78358142" w14:textId="076B5EB9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Avviso pubblico di selezione degli assegnisti di ricerca relativo a specifici Programmi/Progetti di ricerca</w:t>
            </w:r>
            <w:r w:rsidRPr="0034284F">
              <w:rPr>
                <w:rStyle w:val="Rimandonotaapidipagina"/>
                <w:rFonts w:ascii="Arial" w:eastAsia="Times New Roman" w:hAnsi="Arial" w:cs="Arial"/>
                <w:sz w:val="18"/>
                <w:szCs w:val="18"/>
                <w:lang w:eastAsia="it-IT"/>
              </w:rPr>
              <w:footnoteReference w:id="2"/>
            </w:r>
          </w:p>
        </w:tc>
        <w:tc>
          <w:tcPr>
            <w:tcW w:w="434" w:type="dxa"/>
            <w:noWrap/>
            <w:vAlign w:val="center"/>
          </w:tcPr>
          <w:p w14:paraId="37ACB2CB" w14:textId="3DC5556C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529" w:type="dxa"/>
            <w:noWrap/>
            <w:vAlign w:val="center"/>
          </w:tcPr>
          <w:p w14:paraId="7753EC49" w14:textId="363DB8FD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Avviso pubblico di selezione degli assegnisti di ricerca relativo a specifici Programmi/Progetti di ricerca</w:t>
            </w:r>
          </w:p>
        </w:tc>
      </w:tr>
      <w:tr w:rsidR="008B48F1" w:rsidRPr="0034284F" w14:paraId="48FD643C" w14:textId="77777777" w:rsidTr="008B48F1">
        <w:trPr>
          <w:trHeight w:val="422"/>
          <w:jc w:val="center"/>
        </w:trPr>
        <w:tc>
          <w:tcPr>
            <w:tcW w:w="733" w:type="dxa"/>
            <w:vAlign w:val="center"/>
          </w:tcPr>
          <w:p w14:paraId="6555454E" w14:textId="255B2488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3</w:t>
            </w:r>
          </w:p>
        </w:tc>
        <w:tc>
          <w:tcPr>
            <w:tcW w:w="6252" w:type="dxa"/>
            <w:vAlign w:val="center"/>
          </w:tcPr>
          <w:p w14:paraId="1350AA3D" w14:textId="56500B61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Determina di nomina Commissione per la valutazione comparativa delle candidature pervenute</w:t>
            </w:r>
          </w:p>
        </w:tc>
        <w:tc>
          <w:tcPr>
            <w:tcW w:w="434" w:type="dxa"/>
            <w:noWrap/>
            <w:vAlign w:val="center"/>
          </w:tcPr>
          <w:p w14:paraId="189FA507" w14:textId="566AD2FF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529" w:type="dxa"/>
            <w:noWrap/>
            <w:vAlign w:val="center"/>
          </w:tcPr>
          <w:p w14:paraId="3F8AC03B" w14:textId="15817864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Determina di nomina Commissione per la valutazione comparativa delle candidature pervenute</w:t>
            </w:r>
          </w:p>
        </w:tc>
      </w:tr>
      <w:tr w:rsidR="008B48F1" w:rsidRPr="0034284F" w14:paraId="55826BAE" w14:textId="77777777" w:rsidTr="008B48F1">
        <w:trPr>
          <w:trHeight w:val="422"/>
          <w:jc w:val="center"/>
        </w:trPr>
        <w:tc>
          <w:tcPr>
            <w:tcW w:w="733" w:type="dxa"/>
            <w:vAlign w:val="center"/>
          </w:tcPr>
          <w:p w14:paraId="10C692A9" w14:textId="77777777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252" w:type="dxa"/>
            <w:vAlign w:val="center"/>
          </w:tcPr>
          <w:p w14:paraId="2CF529E6" w14:textId="77777777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34" w:type="dxa"/>
            <w:noWrap/>
            <w:vAlign w:val="center"/>
          </w:tcPr>
          <w:p w14:paraId="5455217D" w14:textId="349531A6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529" w:type="dxa"/>
            <w:noWrap/>
            <w:vAlign w:val="center"/>
          </w:tcPr>
          <w:p w14:paraId="60F29672" w14:textId="1186B690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Dichiarazione membri della Commissione ai sensi DPR 445/2000 su assenza cause ostative conferimento incarico</w:t>
            </w:r>
          </w:p>
        </w:tc>
      </w:tr>
      <w:tr w:rsidR="008B48F1" w:rsidRPr="0034284F" w14:paraId="50EB75BD" w14:textId="77777777" w:rsidTr="008B48F1">
        <w:trPr>
          <w:trHeight w:val="422"/>
          <w:jc w:val="center"/>
        </w:trPr>
        <w:tc>
          <w:tcPr>
            <w:tcW w:w="733" w:type="dxa"/>
            <w:vAlign w:val="center"/>
          </w:tcPr>
          <w:p w14:paraId="41DA1D12" w14:textId="77777777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252" w:type="dxa"/>
            <w:vAlign w:val="center"/>
          </w:tcPr>
          <w:p w14:paraId="679A0651" w14:textId="77777777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34" w:type="dxa"/>
            <w:noWrap/>
            <w:vAlign w:val="center"/>
          </w:tcPr>
          <w:p w14:paraId="1AF135E8" w14:textId="5A9E88A4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529" w:type="dxa"/>
            <w:noWrap/>
            <w:vAlign w:val="center"/>
          </w:tcPr>
          <w:p w14:paraId="32ADCF03" w14:textId="352ED749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Determina approvazione graduatoria di merito/ Verbali esiti Commissione</w:t>
            </w:r>
          </w:p>
        </w:tc>
      </w:tr>
      <w:tr w:rsidR="008B48F1" w:rsidRPr="0034284F" w14:paraId="5ABAF1C6" w14:textId="77777777" w:rsidTr="008B48F1">
        <w:trPr>
          <w:trHeight w:val="395"/>
          <w:jc w:val="center"/>
        </w:trPr>
        <w:tc>
          <w:tcPr>
            <w:tcW w:w="733" w:type="dxa"/>
            <w:vAlign w:val="center"/>
          </w:tcPr>
          <w:p w14:paraId="1840AA22" w14:textId="0620B14C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252" w:type="dxa"/>
            <w:vAlign w:val="center"/>
          </w:tcPr>
          <w:p w14:paraId="03CB9420" w14:textId="4BC96983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Determina di conferimento assegno di ricerca</w:t>
            </w:r>
          </w:p>
        </w:tc>
        <w:tc>
          <w:tcPr>
            <w:tcW w:w="434" w:type="dxa"/>
            <w:noWrap/>
            <w:vAlign w:val="center"/>
          </w:tcPr>
          <w:p w14:paraId="33FE44D3" w14:textId="0EECE588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529" w:type="dxa"/>
            <w:noWrap/>
            <w:vAlign w:val="center"/>
          </w:tcPr>
          <w:p w14:paraId="3CA32B25" w14:textId="120FE56F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Determina di conferimento assegno di ricerca</w:t>
            </w:r>
          </w:p>
        </w:tc>
      </w:tr>
      <w:tr w:rsidR="008B48F1" w:rsidRPr="0034284F" w14:paraId="52D2EDCA" w14:textId="77777777" w:rsidTr="008B48F1">
        <w:trPr>
          <w:trHeight w:val="387"/>
          <w:jc w:val="center"/>
        </w:trPr>
        <w:tc>
          <w:tcPr>
            <w:tcW w:w="733" w:type="dxa"/>
            <w:vAlign w:val="center"/>
          </w:tcPr>
          <w:p w14:paraId="1A7C7A82" w14:textId="77777777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252" w:type="dxa"/>
            <w:vAlign w:val="center"/>
          </w:tcPr>
          <w:p w14:paraId="34748619" w14:textId="77777777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4" w:type="dxa"/>
            <w:noWrap/>
            <w:vAlign w:val="center"/>
          </w:tcPr>
          <w:p w14:paraId="754941C0" w14:textId="312E3FBD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6529" w:type="dxa"/>
            <w:noWrap/>
            <w:vAlign w:val="center"/>
          </w:tcPr>
          <w:p w14:paraId="166C4655" w14:textId="73E2BFD4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Dichiarazione di assenza di cause ostative, di cui all’art.4 del Regolamento</w:t>
            </w:r>
          </w:p>
        </w:tc>
      </w:tr>
      <w:tr w:rsidR="008B48F1" w:rsidRPr="0034284F" w14:paraId="56557322" w14:textId="77777777" w:rsidTr="008B48F1">
        <w:trPr>
          <w:trHeight w:val="379"/>
          <w:jc w:val="center"/>
        </w:trPr>
        <w:tc>
          <w:tcPr>
            <w:tcW w:w="733" w:type="dxa"/>
            <w:vAlign w:val="center"/>
          </w:tcPr>
          <w:p w14:paraId="6689D731" w14:textId="6B8A6DD6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252" w:type="dxa"/>
            <w:vAlign w:val="center"/>
          </w:tcPr>
          <w:p w14:paraId="511155A1" w14:textId="6CE1BA53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Contratto di collaborazione </w:t>
            </w:r>
          </w:p>
        </w:tc>
        <w:tc>
          <w:tcPr>
            <w:tcW w:w="434" w:type="dxa"/>
            <w:noWrap/>
            <w:vAlign w:val="center"/>
          </w:tcPr>
          <w:p w14:paraId="210EF1BC" w14:textId="2F3E6F1A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6529" w:type="dxa"/>
            <w:noWrap/>
            <w:vAlign w:val="center"/>
          </w:tcPr>
          <w:p w14:paraId="555C7085" w14:textId="2AB5F5FE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Contratto di collaborazione </w:t>
            </w:r>
          </w:p>
        </w:tc>
      </w:tr>
      <w:tr w:rsidR="008B48F1" w:rsidRPr="0034284F" w14:paraId="2386F8F2" w14:textId="77777777" w:rsidTr="008B48F1">
        <w:trPr>
          <w:trHeight w:val="413"/>
          <w:jc w:val="center"/>
        </w:trPr>
        <w:tc>
          <w:tcPr>
            <w:tcW w:w="733" w:type="dxa"/>
            <w:vAlign w:val="center"/>
          </w:tcPr>
          <w:p w14:paraId="692C1797" w14:textId="77777777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252" w:type="dxa"/>
            <w:vAlign w:val="center"/>
          </w:tcPr>
          <w:p w14:paraId="5B91E7C0" w14:textId="77777777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34" w:type="dxa"/>
            <w:noWrap/>
            <w:vAlign w:val="center"/>
          </w:tcPr>
          <w:p w14:paraId="0774A02C" w14:textId="6A8E2E13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6529" w:type="dxa"/>
            <w:noWrap/>
            <w:vAlign w:val="center"/>
          </w:tcPr>
          <w:p w14:paraId="20316F49" w14:textId="50D33B6E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Curriculum attività scientifica</w:t>
            </w:r>
          </w:p>
        </w:tc>
      </w:tr>
      <w:tr w:rsidR="008B48F1" w:rsidRPr="0034284F" w14:paraId="7E61FE1D" w14:textId="77777777" w:rsidTr="008B48F1">
        <w:trPr>
          <w:trHeight w:val="422"/>
          <w:jc w:val="center"/>
        </w:trPr>
        <w:tc>
          <w:tcPr>
            <w:tcW w:w="733" w:type="dxa"/>
            <w:vAlign w:val="center"/>
          </w:tcPr>
          <w:p w14:paraId="2645388A" w14:textId="06E17B31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252" w:type="dxa"/>
            <w:vAlign w:val="center"/>
          </w:tcPr>
          <w:p w14:paraId="4896C659" w14:textId="529BD19D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Relazione sull’attività di ricerca/ Timesheet con descrizione delle attività realizzate (laddove previsto dall’incarico) </w:t>
            </w:r>
          </w:p>
        </w:tc>
        <w:tc>
          <w:tcPr>
            <w:tcW w:w="434" w:type="dxa"/>
            <w:noWrap/>
            <w:vAlign w:val="center"/>
          </w:tcPr>
          <w:p w14:paraId="5B44115B" w14:textId="1B4B30C5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6529" w:type="dxa"/>
            <w:noWrap/>
            <w:vAlign w:val="center"/>
          </w:tcPr>
          <w:p w14:paraId="5D5AC5C5" w14:textId="31692623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Relazione sull’attività di ricerca/Timesheet con descrizione delle attività realizzate (laddove previsto dall’incarico) </w:t>
            </w:r>
          </w:p>
        </w:tc>
      </w:tr>
      <w:tr w:rsidR="008B48F1" w:rsidRPr="0034284F" w14:paraId="4E327417" w14:textId="77777777" w:rsidTr="008B48F1">
        <w:trPr>
          <w:trHeight w:val="422"/>
          <w:jc w:val="center"/>
        </w:trPr>
        <w:tc>
          <w:tcPr>
            <w:tcW w:w="733" w:type="dxa"/>
            <w:vAlign w:val="center"/>
          </w:tcPr>
          <w:p w14:paraId="24AA672E" w14:textId="133FAC31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252" w:type="dxa"/>
            <w:vAlign w:val="center"/>
          </w:tcPr>
          <w:p w14:paraId="3845122C" w14:textId="50AB147C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Provvedimento di autorizzazione alla missione con riferimento al progetto da parte dei dirigenti degli Uffici competenti /Responsabile di ricerca, ove pertinente</w:t>
            </w:r>
          </w:p>
        </w:tc>
        <w:tc>
          <w:tcPr>
            <w:tcW w:w="434" w:type="dxa"/>
            <w:noWrap/>
            <w:vAlign w:val="center"/>
          </w:tcPr>
          <w:p w14:paraId="4CD7003E" w14:textId="027E4CB1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6529" w:type="dxa"/>
            <w:noWrap/>
            <w:vAlign w:val="center"/>
          </w:tcPr>
          <w:p w14:paraId="6F3137B1" w14:textId="2FDBDBC4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Provvedimento di autorizzazione alla missione con riferimento al progetto da parte dei dirigenti degli Uffici competenti/Responsabile di ricerca, ove pertinente</w:t>
            </w:r>
          </w:p>
        </w:tc>
      </w:tr>
      <w:tr w:rsidR="008B48F1" w:rsidRPr="0034284F" w14:paraId="25C45EDA" w14:textId="77777777" w:rsidTr="008B48F1">
        <w:trPr>
          <w:trHeight w:val="335"/>
          <w:jc w:val="center"/>
        </w:trPr>
        <w:tc>
          <w:tcPr>
            <w:tcW w:w="733" w:type="dxa"/>
            <w:vAlign w:val="center"/>
          </w:tcPr>
          <w:p w14:paraId="56D0E8E8" w14:textId="0CBD9FC8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6252" w:type="dxa"/>
            <w:vAlign w:val="center"/>
          </w:tcPr>
          <w:p w14:paraId="27840272" w14:textId="6BB39A15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Rapporto di missione, ove pertinente</w:t>
            </w:r>
          </w:p>
        </w:tc>
        <w:tc>
          <w:tcPr>
            <w:tcW w:w="434" w:type="dxa"/>
            <w:noWrap/>
            <w:vAlign w:val="center"/>
          </w:tcPr>
          <w:p w14:paraId="0E5E940D" w14:textId="32EC5C0B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6529" w:type="dxa"/>
            <w:noWrap/>
            <w:vAlign w:val="center"/>
          </w:tcPr>
          <w:p w14:paraId="5D6278E2" w14:textId="4607C9B7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Rapporto di missione, ove pertinente</w:t>
            </w:r>
          </w:p>
        </w:tc>
      </w:tr>
      <w:tr w:rsidR="008B48F1" w:rsidRPr="0034284F" w14:paraId="0695F6CA" w14:textId="77777777" w:rsidTr="008B48F1">
        <w:trPr>
          <w:trHeight w:val="340"/>
          <w:jc w:val="center"/>
        </w:trPr>
        <w:tc>
          <w:tcPr>
            <w:tcW w:w="733" w:type="dxa"/>
            <w:vAlign w:val="center"/>
          </w:tcPr>
          <w:p w14:paraId="32798604" w14:textId="61A7762C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6252" w:type="dxa"/>
            <w:vAlign w:val="center"/>
          </w:tcPr>
          <w:p w14:paraId="7B171440" w14:textId="547D9DE5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Valutazione attività da parte del Responsabile della ricerca</w:t>
            </w:r>
          </w:p>
        </w:tc>
        <w:tc>
          <w:tcPr>
            <w:tcW w:w="434" w:type="dxa"/>
            <w:noWrap/>
            <w:vAlign w:val="center"/>
          </w:tcPr>
          <w:p w14:paraId="3F70E26C" w14:textId="36CDF6C7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6529" w:type="dxa"/>
            <w:noWrap/>
            <w:vAlign w:val="center"/>
          </w:tcPr>
          <w:p w14:paraId="68AB16C8" w14:textId="2A7DA7EB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Valutazione attività da parte del Responsabile della ricerca</w:t>
            </w:r>
          </w:p>
        </w:tc>
      </w:tr>
      <w:tr w:rsidR="008B48F1" w:rsidRPr="0034284F" w14:paraId="68F5D78C" w14:textId="77777777" w:rsidTr="008B48F1">
        <w:trPr>
          <w:trHeight w:val="287"/>
          <w:jc w:val="center"/>
        </w:trPr>
        <w:tc>
          <w:tcPr>
            <w:tcW w:w="733" w:type="dxa"/>
            <w:vAlign w:val="center"/>
          </w:tcPr>
          <w:p w14:paraId="2B9999C6" w14:textId="318FCA4B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6252" w:type="dxa"/>
            <w:vAlign w:val="center"/>
          </w:tcPr>
          <w:p w14:paraId="3EAD026B" w14:textId="557ED832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Cedolino paga</w:t>
            </w:r>
          </w:p>
        </w:tc>
        <w:tc>
          <w:tcPr>
            <w:tcW w:w="434" w:type="dxa"/>
            <w:noWrap/>
            <w:vAlign w:val="center"/>
          </w:tcPr>
          <w:p w14:paraId="0E429346" w14:textId="6B863907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6529" w:type="dxa"/>
            <w:noWrap/>
            <w:vAlign w:val="center"/>
          </w:tcPr>
          <w:p w14:paraId="2B189416" w14:textId="08782EAB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Cedolino paga</w:t>
            </w:r>
          </w:p>
        </w:tc>
      </w:tr>
      <w:tr w:rsidR="008B48F1" w:rsidRPr="0034284F" w14:paraId="12704659" w14:textId="77777777" w:rsidTr="008B48F1">
        <w:trPr>
          <w:trHeight w:val="422"/>
          <w:jc w:val="center"/>
        </w:trPr>
        <w:tc>
          <w:tcPr>
            <w:tcW w:w="733" w:type="dxa"/>
            <w:vAlign w:val="center"/>
          </w:tcPr>
          <w:p w14:paraId="02D0CA83" w14:textId="4C0EAC03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6252" w:type="dxa"/>
            <w:vAlign w:val="center"/>
          </w:tcPr>
          <w:p w14:paraId="1EF5BF9C" w14:textId="4C33E697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Giustificativi contabili, nel caso di missioni (es: eventuale quota partecipazione, biglietti aerei, ferroviari, marittimi elettronici o cartacei, scontrini “parlanti”, fatture vitto e alloggio)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, ove sostenuti dall’esperto</w:t>
            </w:r>
          </w:p>
        </w:tc>
        <w:tc>
          <w:tcPr>
            <w:tcW w:w="434" w:type="dxa"/>
            <w:noWrap/>
            <w:vAlign w:val="center"/>
          </w:tcPr>
          <w:p w14:paraId="54C48A1B" w14:textId="0CE5F7C8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6529" w:type="dxa"/>
            <w:noWrap/>
            <w:vAlign w:val="center"/>
          </w:tcPr>
          <w:p w14:paraId="12F314C3" w14:textId="4E394224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Giustificativi contabili, nel caso di missioni (es: eventuale quota partecipazione, biglietti aerei, ferroviari, marittimi elettronici o cartacei, scontrini “parlanti”, fatture vitto e alloggio)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ove sostenuti dall’esperto</w:t>
            </w:r>
            <w:r w:rsidRPr="0034284F">
              <w:rPr>
                <w:rStyle w:val="Rimandonotaapidipagina"/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footnoteReference w:id="3"/>
            </w:r>
          </w:p>
        </w:tc>
      </w:tr>
      <w:tr w:rsidR="008B48F1" w:rsidRPr="0034284F" w14:paraId="1C0B25CA" w14:textId="77777777" w:rsidTr="008B48F1">
        <w:trPr>
          <w:trHeight w:val="422"/>
          <w:jc w:val="center"/>
        </w:trPr>
        <w:tc>
          <w:tcPr>
            <w:tcW w:w="733" w:type="dxa"/>
            <w:vAlign w:val="center"/>
          </w:tcPr>
          <w:p w14:paraId="1FECCA18" w14:textId="49132107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6252" w:type="dxa"/>
            <w:vAlign w:val="center"/>
          </w:tcPr>
          <w:p w14:paraId="5A11CCEA" w14:textId="38DF5B18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Attestazione rimborso spese per missione/i con prospetto riepilogativo allegato (eventuale)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, ove sostenuti dall’esperto</w:t>
            </w:r>
          </w:p>
        </w:tc>
        <w:tc>
          <w:tcPr>
            <w:tcW w:w="434" w:type="dxa"/>
            <w:noWrap/>
            <w:vAlign w:val="center"/>
          </w:tcPr>
          <w:p w14:paraId="77EF10CF" w14:textId="7EA2C4ED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6529" w:type="dxa"/>
            <w:noWrap/>
            <w:vAlign w:val="center"/>
          </w:tcPr>
          <w:p w14:paraId="2964D34E" w14:textId="32BFE75A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Attestazione rimborso spese per missione/i con prospetto riepilogativo allegato (eventuale)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, ove sostenuti dall’esperto</w:t>
            </w:r>
          </w:p>
        </w:tc>
      </w:tr>
      <w:tr w:rsidR="008B48F1" w:rsidRPr="0034284F" w14:paraId="37CD7CF9" w14:textId="77777777" w:rsidTr="008B48F1">
        <w:trPr>
          <w:trHeight w:val="333"/>
          <w:jc w:val="center"/>
        </w:trPr>
        <w:tc>
          <w:tcPr>
            <w:tcW w:w="733" w:type="dxa"/>
            <w:vAlign w:val="center"/>
          </w:tcPr>
          <w:p w14:paraId="58DD8D96" w14:textId="3A690B24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6252" w:type="dxa"/>
            <w:vAlign w:val="center"/>
          </w:tcPr>
          <w:p w14:paraId="468D95B9" w14:textId="6BD8CBB1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Mandato di pagamento</w:t>
            </w:r>
          </w:p>
        </w:tc>
        <w:tc>
          <w:tcPr>
            <w:tcW w:w="434" w:type="dxa"/>
            <w:noWrap/>
            <w:vAlign w:val="center"/>
          </w:tcPr>
          <w:p w14:paraId="40B5B911" w14:textId="424CA44F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  <w:r w:rsidR="00B16E1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6529" w:type="dxa"/>
            <w:noWrap/>
            <w:vAlign w:val="center"/>
          </w:tcPr>
          <w:p w14:paraId="1689995F" w14:textId="70C9C1E2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Mandato di pagamento</w:t>
            </w:r>
          </w:p>
        </w:tc>
      </w:tr>
      <w:tr w:rsidR="008B48F1" w:rsidRPr="0034284F" w14:paraId="6459CF0A" w14:textId="77777777" w:rsidTr="008B48F1">
        <w:trPr>
          <w:trHeight w:val="365"/>
          <w:jc w:val="center"/>
        </w:trPr>
        <w:tc>
          <w:tcPr>
            <w:tcW w:w="733" w:type="dxa"/>
            <w:vAlign w:val="center"/>
          </w:tcPr>
          <w:p w14:paraId="76B6107F" w14:textId="454F6A06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6252" w:type="dxa"/>
            <w:vAlign w:val="center"/>
          </w:tcPr>
          <w:p w14:paraId="41A3C981" w14:textId="1F78CD1C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Quietanza di pagamento</w:t>
            </w:r>
          </w:p>
        </w:tc>
        <w:tc>
          <w:tcPr>
            <w:tcW w:w="434" w:type="dxa"/>
            <w:noWrap/>
            <w:vAlign w:val="center"/>
          </w:tcPr>
          <w:p w14:paraId="43762CF5" w14:textId="1CE9C361" w:rsidR="008B48F1" w:rsidRPr="0034284F" w:rsidRDefault="0070017C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  <w:r w:rsidR="00B16E1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6529" w:type="dxa"/>
            <w:noWrap/>
            <w:vAlign w:val="center"/>
          </w:tcPr>
          <w:p w14:paraId="27A79DB4" w14:textId="7818DCB2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Quietanza di pagamento</w:t>
            </w:r>
          </w:p>
        </w:tc>
      </w:tr>
      <w:tr w:rsidR="008B48F1" w:rsidRPr="0034284F" w14:paraId="1B70DDB7" w14:textId="77777777" w:rsidTr="008B48F1">
        <w:trPr>
          <w:trHeight w:val="422"/>
          <w:jc w:val="center"/>
        </w:trPr>
        <w:tc>
          <w:tcPr>
            <w:tcW w:w="733" w:type="dxa"/>
            <w:vAlign w:val="center"/>
          </w:tcPr>
          <w:p w14:paraId="6514094D" w14:textId="1E0B75C4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15</w:t>
            </w:r>
          </w:p>
        </w:tc>
        <w:tc>
          <w:tcPr>
            <w:tcW w:w="6252" w:type="dxa"/>
            <w:vAlign w:val="center"/>
          </w:tcPr>
          <w:p w14:paraId="4CB5C895" w14:textId="4F1F5AA8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F24 (ritenute) quietanzati (nel caso in cui F24 cumulativi, corredato da prospetto di dettaglio di avvenuto pagamento delle singole ritenute rispetto ai singoli assegnisti</w:t>
            </w:r>
          </w:p>
        </w:tc>
        <w:tc>
          <w:tcPr>
            <w:tcW w:w="434" w:type="dxa"/>
            <w:noWrap/>
            <w:vAlign w:val="center"/>
          </w:tcPr>
          <w:p w14:paraId="74DCCE66" w14:textId="0235D95C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  <w:r w:rsidR="00B16E1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6529" w:type="dxa"/>
            <w:noWrap/>
            <w:vAlign w:val="center"/>
          </w:tcPr>
          <w:p w14:paraId="55E709D4" w14:textId="42019A7E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F24 (ritenute) quietanzati (nel caso in cui F24 cumulativi, corredato da prospetto di dettaglio di avvenuto pagamento delle singole ritenute rispetto ai singoli assegnisti)</w:t>
            </w:r>
          </w:p>
        </w:tc>
      </w:tr>
      <w:tr w:rsidR="008B48F1" w:rsidRPr="0034284F" w14:paraId="5ECDFB14" w14:textId="77777777" w:rsidTr="008B48F1">
        <w:trPr>
          <w:trHeight w:val="422"/>
          <w:jc w:val="center"/>
        </w:trPr>
        <w:tc>
          <w:tcPr>
            <w:tcW w:w="733" w:type="dxa"/>
            <w:vAlign w:val="center"/>
          </w:tcPr>
          <w:p w14:paraId="78903B86" w14:textId="0F250FC4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6252" w:type="dxa"/>
            <w:vAlign w:val="center"/>
          </w:tcPr>
          <w:p w14:paraId="504872F3" w14:textId="25543641" w:rsidR="008B48F1" w:rsidRPr="0034284F" w:rsidRDefault="008B48F1" w:rsidP="008B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Prospetto di ripartizione della spesa (eventuale)</w:t>
            </w:r>
          </w:p>
        </w:tc>
        <w:tc>
          <w:tcPr>
            <w:tcW w:w="434" w:type="dxa"/>
            <w:noWrap/>
            <w:vAlign w:val="center"/>
          </w:tcPr>
          <w:p w14:paraId="066EA414" w14:textId="46429B46" w:rsidR="008B48F1" w:rsidRPr="0034284F" w:rsidRDefault="008B48F1" w:rsidP="008B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  <w:r w:rsidR="00B16E1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529" w:type="dxa"/>
            <w:noWrap/>
            <w:vAlign w:val="center"/>
          </w:tcPr>
          <w:p w14:paraId="5D9957E6" w14:textId="675DA55D" w:rsidR="008B48F1" w:rsidRPr="0034284F" w:rsidRDefault="008B48F1" w:rsidP="008B4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Prospetto di ripartizione della spesa (eventuale)</w:t>
            </w:r>
          </w:p>
        </w:tc>
      </w:tr>
    </w:tbl>
    <w:p w14:paraId="4B6EF8FA" w14:textId="77777777" w:rsidR="0008134C" w:rsidRPr="0034284F" w:rsidRDefault="0008134C" w:rsidP="00FC191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  <w:sectPr w:rsidR="0008134C" w:rsidRPr="0034284F" w:rsidSect="00323E16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C2E2BBE" w14:textId="0C704E0D" w:rsidR="00036E43" w:rsidRPr="0034284F" w:rsidRDefault="00036E43" w:rsidP="00FC191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0F7BB08" w14:textId="161F088E" w:rsidR="00036E43" w:rsidRPr="0034284F" w:rsidRDefault="00036E43" w:rsidP="0008134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</w:pPr>
      <w:r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Tipologia di Spesa: </w:t>
      </w:r>
      <w:r w:rsidR="0041349D" w:rsidRPr="00AC2193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Costi per m</w:t>
      </w:r>
      <w:r w:rsidRPr="00AC2193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issioni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6572"/>
        <w:gridCol w:w="341"/>
        <w:gridCol w:w="6688"/>
      </w:tblGrid>
      <w:tr w:rsidR="00576F08" w:rsidRPr="0034284F" w14:paraId="2CAA5160" w14:textId="77777777" w:rsidTr="0073096C">
        <w:trPr>
          <w:trHeight w:val="510"/>
          <w:tblHeader/>
        </w:trPr>
        <w:tc>
          <w:tcPr>
            <w:tcW w:w="347" w:type="dxa"/>
            <w:shd w:val="clear" w:color="auto" w:fill="DEEAF6" w:themeFill="accent5" w:themeFillTint="33"/>
            <w:vAlign w:val="center"/>
          </w:tcPr>
          <w:p w14:paraId="3F9F02D9" w14:textId="77777777" w:rsidR="00576F08" w:rsidRPr="0034284F" w:rsidRDefault="00576F08" w:rsidP="00036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N </w:t>
            </w:r>
          </w:p>
        </w:tc>
        <w:tc>
          <w:tcPr>
            <w:tcW w:w="6572" w:type="dxa"/>
            <w:shd w:val="clear" w:color="auto" w:fill="DEEAF6" w:themeFill="accent5" w:themeFillTint="33"/>
            <w:vAlign w:val="center"/>
          </w:tcPr>
          <w:p w14:paraId="523D10CE" w14:textId="6FE1B8CE" w:rsidR="00576F08" w:rsidRPr="0034284F" w:rsidRDefault="00576F08" w:rsidP="00036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Principali documenti giustificativi a supporto del controllo desk</w:t>
            </w:r>
          </w:p>
        </w:tc>
        <w:tc>
          <w:tcPr>
            <w:tcW w:w="341" w:type="dxa"/>
            <w:shd w:val="clear" w:color="auto" w:fill="DEEAF6" w:themeFill="accent5" w:themeFillTint="33"/>
            <w:noWrap/>
            <w:vAlign w:val="center"/>
          </w:tcPr>
          <w:p w14:paraId="0BBA7DBD" w14:textId="417BB40B" w:rsidR="00576F08" w:rsidRPr="0034284F" w:rsidRDefault="00576F08" w:rsidP="00036E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N</w:t>
            </w:r>
          </w:p>
        </w:tc>
        <w:tc>
          <w:tcPr>
            <w:tcW w:w="6688" w:type="dxa"/>
            <w:shd w:val="clear" w:color="auto" w:fill="DEEAF6" w:themeFill="accent5" w:themeFillTint="33"/>
            <w:noWrap/>
            <w:vAlign w:val="center"/>
          </w:tcPr>
          <w:p w14:paraId="0C767968" w14:textId="41B6D18E" w:rsidR="00576F08" w:rsidRPr="0034284F" w:rsidRDefault="00576F08" w:rsidP="00036E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Principali documenti giustificativi in originale a supporto del controllo in loco</w:t>
            </w:r>
          </w:p>
        </w:tc>
      </w:tr>
      <w:tr w:rsidR="00B627BA" w:rsidRPr="0034284F" w14:paraId="7CE06560" w14:textId="77777777" w:rsidTr="002E5199">
        <w:trPr>
          <w:trHeight w:val="290"/>
        </w:trPr>
        <w:tc>
          <w:tcPr>
            <w:tcW w:w="347" w:type="dxa"/>
          </w:tcPr>
          <w:p w14:paraId="4C24E91F" w14:textId="45404D4D" w:rsidR="00B627BA" w:rsidRPr="00BD7580" w:rsidRDefault="00BD7580" w:rsidP="00B62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BD75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572" w:type="dxa"/>
            <w:noWrap/>
          </w:tcPr>
          <w:p w14:paraId="3F10260D" w14:textId="23AFF533" w:rsidR="00B627BA" w:rsidRPr="0034284F" w:rsidRDefault="000D42A5" w:rsidP="00B627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Regolamento missioni INAPP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087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adottato con delibera n. 6 del 28 aprile 2023</w:t>
            </w:r>
          </w:p>
        </w:tc>
        <w:tc>
          <w:tcPr>
            <w:tcW w:w="341" w:type="dxa"/>
            <w:noWrap/>
          </w:tcPr>
          <w:p w14:paraId="699087C1" w14:textId="1F90C7B3" w:rsidR="00B627BA" w:rsidRPr="0034284F" w:rsidRDefault="00B627BA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688" w:type="dxa"/>
          </w:tcPr>
          <w:p w14:paraId="68B4D871" w14:textId="06D6DE2C" w:rsidR="00B627BA" w:rsidRPr="0034284F" w:rsidRDefault="00B627BA" w:rsidP="00B62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Regolamento missioni INAPP</w:t>
            </w:r>
            <w:r w:rsidR="00FC1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FC1C29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adottato con delibera n. 6 del 28 aprile 2023</w:t>
            </w:r>
          </w:p>
        </w:tc>
      </w:tr>
      <w:tr w:rsidR="00B627BA" w:rsidRPr="0034284F" w14:paraId="6B4E5D63" w14:textId="77777777" w:rsidTr="0073096C">
        <w:trPr>
          <w:trHeight w:val="290"/>
        </w:trPr>
        <w:tc>
          <w:tcPr>
            <w:tcW w:w="347" w:type="dxa"/>
          </w:tcPr>
          <w:p w14:paraId="44B858C4" w14:textId="49D4ADD9" w:rsidR="00B627BA" w:rsidRPr="0034284F" w:rsidRDefault="00B627BA" w:rsidP="00B62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6572" w:type="dxa"/>
            <w:noWrap/>
          </w:tcPr>
          <w:p w14:paraId="6F3226ED" w14:textId="0EAFD47F" w:rsidR="00B627BA" w:rsidRPr="0034284F" w:rsidRDefault="00B627BA" w:rsidP="00B627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rimborso spese al personale INAPP</w:t>
            </w:r>
          </w:p>
        </w:tc>
        <w:tc>
          <w:tcPr>
            <w:tcW w:w="341" w:type="dxa"/>
            <w:noWrap/>
          </w:tcPr>
          <w:p w14:paraId="720C3620" w14:textId="7F1E4887" w:rsidR="00B627BA" w:rsidRPr="0034284F" w:rsidRDefault="00B627BA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6688" w:type="dxa"/>
          </w:tcPr>
          <w:p w14:paraId="59855658" w14:textId="23BDF7B5" w:rsidR="00B627BA" w:rsidRPr="0034284F" w:rsidRDefault="00B627BA" w:rsidP="00B62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rimborso spese al personale INAPP</w:t>
            </w:r>
          </w:p>
        </w:tc>
      </w:tr>
      <w:tr w:rsidR="00B627BA" w:rsidRPr="0034284F" w14:paraId="7E1B8D77" w14:textId="77777777" w:rsidTr="0073096C">
        <w:trPr>
          <w:trHeight w:val="230"/>
        </w:trPr>
        <w:tc>
          <w:tcPr>
            <w:tcW w:w="347" w:type="dxa"/>
          </w:tcPr>
          <w:p w14:paraId="7B1F65F4" w14:textId="5FE2344D" w:rsidR="00B627BA" w:rsidRPr="0034284F" w:rsidRDefault="00B627BA" w:rsidP="00B62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572" w:type="dxa"/>
            <w:noWrap/>
          </w:tcPr>
          <w:p w14:paraId="7E9728BD" w14:textId="05A2F8E4" w:rsidR="00B627BA" w:rsidRPr="0034284F" w:rsidRDefault="00B627BA" w:rsidP="00B627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Provvedimento di autorizzazione alla missione con riferimento al progetto da parte dei dirigenti degli Uffici competenti</w:t>
            </w:r>
          </w:p>
        </w:tc>
        <w:tc>
          <w:tcPr>
            <w:tcW w:w="341" w:type="dxa"/>
            <w:noWrap/>
          </w:tcPr>
          <w:p w14:paraId="0802D878" w14:textId="2DEF4A77" w:rsidR="00B627BA" w:rsidRPr="0034284F" w:rsidRDefault="00A744F9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688" w:type="dxa"/>
            <w:noWrap/>
            <w:hideMark/>
          </w:tcPr>
          <w:p w14:paraId="7037262B" w14:textId="1D273807" w:rsidR="00B627BA" w:rsidRPr="0034284F" w:rsidRDefault="00B627BA" w:rsidP="00B627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Provvedimento di autorizzazione alla missione con riferimento al progetto da parte dei dirigenti degli Uffici competenti</w:t>
            </w:r>
          </w:p>
        </w:tc>
      </w:tr>
      <w:tr w:rsidR="00BF68FF" w:rsidRPr="0034284F" w14:paraId="1903363A" w14:textId="77777777" w:rsidTr="0073096C">
        <w:trPr>
          <w:trHeight w:val="230"/>
        </w:trPr>
        <w:tc>
          <w:tcPr>
            <w:tcW w:w="347" w:type="dxa"/>
          </w:tcPr>
          <w:p w14:paraId="1D4F04F5" w14:textId="03FD52C1" w:rsidR="00BF68FF" w:rsidRPr="0034284F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572" w:type="dxa"/>
            <w:noWrap/>
          </w:tcPr>
          <w:p w14:paraId="7B7DECF0" w14:textId="52F9BF94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Rapporto di missione</w:t>
            </w:r>
          </w:p>
        </w:tc>
        <w:tc>
          <w:tcPr>
            <w:tcW w:w="341" w:type="dxa"/>
            <w:noWrap/>
          </w:tcPr>
          <w:p w14:paraId="28F7AD66" w14:textId="50088FCC" w:rsidR="00BF68FF" w:rsidRPr="0034284F" w:rsidRDefault="00A744F9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688" w:type="dxa"/>
            <w:noWrap/>
          </w:tcPr>
          <w:p w14:paraId="40C3DF6C" w14:textId="29DC4F0E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Rapporto di missione</w:t>
            </w:r>
          </w:p>
        </w:tc>
      </w:tr>
      <w:tr w:rsidR="00BF68FF" w:rsidRPr="0034284F" w14:paraId="0A0A6873" w14:textId="77777777" w:rsidTr="0073096C">
        <w:trPr>
          <w:trHeight w:val="230"/>
        </w:trPr>
        <w:tc>
          <w:tcPr>
            <w:tcW w:w="347" w:type="dxa"/>
          </w:tcPr>
          <w:p w14:paraId="1FCE57E0" w14:textId="285C755B" w:rsidR="00BF68FF" w:rsidRPr="0034284F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572" w:type="dxa"/>
            <w:noWrap/>
          </w:tcPr>
          <w:p w14:paraId="4A0DE445" w14:textId="78EE9204" w:rsidR="00BF68FF" w:rsidRPr="007A348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A348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Richiesta di rimborso </w:t>
            </w:r>
            <w:r w:rsidR="009032E3" w:rsidRPr="00BD758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e autodichiarazione </w:t>
            </w:r>
            <w:r w:rsidRPr="007A348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relativ</w:t>
            </w:r>
            <w:r w:rsidR="0028119F" w:rsidRPr="007A348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</w:t>
            </w:r>
            <w:r w:rsidRPr="007A348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a</w:t>
            </w:r>
            <w:r w:rsidR="00050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7A348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di vitto</w:t>
            </w:r>
            <w:r w:rsidR="0028119F" w:rsidRPr="007A348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, alloggio </w:t>
            </w:r>
            <w:r w:rsidR="008129FC" w:rsidRPr="007A348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 trasporti</w:t>
            </w:r>
          </w:p>
        </w:tc>
        <w:tc>
          <w:tcPr>
            <w:tcW w:w="341" w:type="dxa"/>
            <w:noWrap/>
          </w:tcPr>
          <w:p w14:paraId="11FB183D" w14:textId="73815368" w:rsidR="00BF68FF" w:rsidRPr="0034284F" w:rsidRDefault="00A744F9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688" w:type="dxa"/>
            <w:noWrap/>
          </w:tcPr>
          <w:p w14:paraId="68DDA896" w14:textId="0B1E8C1C" w:rsidR="00BF68FF" w:rsidRPr="0034284F" w:rsidRDefault="007A348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A348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Richiesta di rimborso </w:t>
            </w:r>
            <w:r w:rsidRPr="0007639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e autodichiarazione </w:t>
            </w:r>
            <w:r w:rsidRPr="007A348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relativa a</w:t>
            </w:r>
            <w:r w:rsidR="000F4BE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7A348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di vitto, alloggio e trasporti</w:t>
            </w:r>
          </w:p>
        </w:tc>
      </w:tr>
      <w:tr w:rsidR="00BF68FF" w:rsidRPr="0034284F" w14:paraId="36675F8D" w14:textId="77777777" w:rsidTr="0073096C">
        <w:trPr>
          <w:trHeight w:val="460"/>
        </w:trPr>
        <w:tc>
          <w:tcPr>
            <w:tcW w:w="347" w:type="dxa"/>
          </w:tcPr>
          <w:p w14:paraId="3BBEE389" w14:textId="7D7875FC" w:rsidR="00BF68FF" w:rsidRPr="0034284F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572" w:type="dxa"/>
          </w:tcPr>
          <w:p w14:paraId="252BD5FD" w14:textId="66779DCD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Giustificativi contabili (es: eventuale quota partecipazione, biglietti aerei, ferroviari, marittimi elettronici o cartacei, scontrini “parlanti”, fatture vitto e alloggio), ove sostenuti dal personale</w:t>
            </w:r>
          </w:p>
        </w:tc>
        <w:tc>
          <w:tcPr>
            <w:tcW w:w="341" w:type="dxa"/>
            <w:noWrap/>
          </w:tcPr>
          <w:p w14:paraId="1DBD0EDF" w14:textId="4369B5DE" w:rsidR="00BF68FF" w:rsidRPr="0034284F" w:rsidRDefault="00A744F9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688" w:type="dxa"/>
            <w:noWrap/>
          </w:tcPr>
          <w:p w14:paraId="78F0512F" w14:textId="5A10D677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Giustificativi contabili (es: eventuale quota partecipazione, biglietti aerei, ferroviari, marittimi elettronici o cartacei, scontrini “parlanti”, fatture vitto e alloggio), ove sostenuti dal personale</w:t>
            </w:r>
          </w:p>
        </w:tc>
      </w:tr>
      <w:tr w:rsidR="00BF68FF" w:rsidRPr="0034284F" w14:paraId="318B0AFB" w14:textId="77777777" w:rsidTr="0073096C">
        <w:trPr>
          <w:trHeight w:val="280"/>
        </w:trPr>
        <w:tc>
          <w:tcPr>
            <w:tcW w:w="347" w:type="dxa"/>
          </w:tcPr>
          <w:p w14:paraId="36C97838" w14:textId="409E6139" w:rsidR="00BF68FF" w:rsidRPr="0034284F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572" w:type="dxa"/>
          </w:tcPr>
          <w:p w14:paraId="6A15C792" w14:textId="44727D02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Attestazione rimborso spese per missione/i con prospetto riepilogativo allegato</w:t>
            </w:r>
            <w:r w:rsidRPr="0034284F">
              <w:rPr>
                <w:rStyle w:val="Rimandonotaapidipagina"/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footnoteReference w:id="4"/>
            </w:r>
          </w:p>
        </w:tc>
        <w:tc>
          <w:tcPr>
            <w:tcW w:w="341" w:type="dxa"/>
            <w:noWrap/>
          </w:tcPr>
          <w:p w14:paraId="609613F7" w14:textId="4972CD81" w:rsidR="00BF68FF" w:rsidRPr="0034284F" w:rsidRDefault="00A744F9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688" w:type="dxa"/>
            <w:noWrap/>
          </w:tcPr>
          <w:p w14:paraId="7888C218" w14:textId="20DB9F82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Attestazione rimborso spese per missione/i con prospetto riepilogativo allegato</w:t>
            </w:r>
            <w:r w:rsidRPr="0034284F">
              <w:rPr>
                <w:rStyle w:val="Rimandonotaapidipagina"/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footnoteReference w:id="5"/>
            </w:r>
          </w:p>
        </w:tc>
      </w:tr>
      <w:tr w:rsidR="00BF68FF" w:rsidRPr="0034284F" w14:paraId="5CE919DC" w14:textId="77777777" w:rsidTr="0073096C">
        <w:trPr>
          <w:trHeight w:val="273"/>
        </w:trPr>
        <w:tc>
          <w:tcPr>
            <w:tcW w:w="347" w:type="dxa"/>
            <w:vAlign w:val="center"/>
          </w:tcPr>
          <w:p w14:paraId="39DF0EE5" w14:textId="28F55B2E" w:rsidR="00BF68FF" w:rsidRPr="0034284F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572" w:type="dxa"/>
          </w:tcPr>
          <w:p w14:paraId="3D4B3E7C" w14:textId="19309EB4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Mandato di pagamento</w:t>
            </w:r>
          </w:p>
        </w:tc>
        <w:tc>
          <w:tcPr>
            <w:tcW w:w="341" w:type="dxa"/>
            <w:noWrap/>
            <w:vAlign w:val="center"/>
          </w:tcPr>
          <w:p w14:paraId="0AA8E5FB" w14:textId="5442AF1F" w:rsidR="00BF68FF" w:rsidRPr="0034284F" w:rsidRDefault="00A744F9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688" w:type="dxa"/>
            <w:noWrap/>
          </w:tcPr>
          <w:p w14:paraId="0C8B73E0" w14:textId="7E3D4757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Mandato di pagamento</w:t>
            </w:r>
          </w:p>
        </w:tc>
      </w:tr>
      <w:tr w:rsidR="00BF68FF" w:rsidRPr="0034284F" w14:paraId="50B1C533" w14:textId="77777777" w:rsidTr="0073096C">
        <w:trPr>
          <w:trHeight w:val="277"/>
        </w:trPr>
        <w:tc>
          <w:tcPr>
            <w:tcW w:w="347" w:type="dxa"/>
            <w:vAlign w:val="center"/>
          </w:tcPr>
          <w:p w14:paraId="759203AE" w14:textId="0BF489D8" w:rsidR="00BF68FF" w:rsidRPr="0034284F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572" w:type="dxa"/>
          </w:tcPr>
          <w:p w14:paraId="7DA42697" w14:textId="77777777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Quietanza di pagamento </w:t>
            </w:r>
          </w:p>
        </w:tc>
        <w:tc>
          <w:tcPr>
            <w:tcW w:w="341" w:type="dxa"/>
            <w:noWrap/>
            <w:vAlign w:val="center"/>
          </w:tcPr>
          <w:p w14:paraId="1D695CC7" w14:textId="1D450943" w:rsidR="00BF68FF" w:rsidRPr="0034284F" w:rsidRDefault="00A744F9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688" w:type="dxa"/>
            <w:noWrap/>
          </w:tcPr>
          <w:p w14:paraId="6E1903C0" w14:textId="77777777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Quietanza di pagamento</w:t>
            </w:r>
          </w:p>
        </w:tc>
      </w:tr>
      <w:tr w:rsidR="00BF68FF" w:rsidRPr="0034284F" w14:paraId="7190078C" w14:textId="77777777" w:rsidTr="0073096C">
        <w:trPr>
          <w:trHeight w:val="230"/>
        </w:trPr>
        <w:tc>
          <w:tcPr>
            <w:tcW w:w="347" w:type="dxa"/>
          </w:tcPr>
          <w:p w14:paraId="654CED64" w14:textId="41FB8D92" w:rsidR="00BF68FF" w:rsidRPr="0034284F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6572" w:type="dxa"/>
            <w:noWrap/>
          </w:tcPr>
          <w:p w14:paraId="533BF22A" w14:textId="05F5883A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pagamento fattura per affidamenti di servizi di trasferta</w:t>
            </w:r>
          </w:p>
        </w:tc>
        <w:tc>
          <w:tcPr>
            <w:tcW w:w="341" w:type="dxa"/>
            <w:noWrap/>
          </w:tcPr>
          <w:p w14:paraId="3DC6111F" w14:textId="7A21F9F8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6688" w:type="dxa"/>
            <w:noWrap/>
          </w:tcPr>
          <w:p w14:paraId="728BA042" w14:textId="047F98C8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pagamento fattura per affidamenti di servizi di trasferta</w:t>
            </w:r>
          </w:p>
        </w:tc>
      </w:tr>
      <w:tr w:rsidR="00BF68FF" w:rsidRPr="0034284F" w14:paraId="67B8088B" w14:textId="77777777" w:rsidTr="00B627BA">
        <w:trPr>
          <w:trHeight w:val="230"/>
        </w:trPr>
        <w:tc>
          <w:tcPr>
            <w:tcW w:w="347" w:type="dxa"/>
          </w:tcPr>
          <w:p w14:paraId="4602FC38" w14:textId="77777777" w:rsidR="00BF68FF" w:rsidRPr="0034284F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72" w:type="dxa"/>
            <w:noWrap/>
          </w:tcPr>
          <w:p w14:paraId="7B92CAEE" w14:textId="55FCABFC" w:rsidR="00BF68FF" w:rsidRPr="0034284F" w:rsidRDefault="00505E65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Oltre alla documentazione afferente </w:t>
            </w:r>
            <w:proofErr w:type="gramStart"/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la</w:t>
            </w:r>
            <w:proofErr w:type="gramEnd"/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procedura di selezione del fornitore, di cui ai box d), deve essere esibita la seguente documentazione</w:t>
            </w:r>
          </w:p>
        </w:tc>
        <w:tc>
          <w:tcPr>
            <w:tcW w:w="341" w:type="dxa"/>
            <w:noWrap/>
          </w:tcPr>
          <w:p w14:paraId="497FFD74" w14:textId="77777777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688" w:type="dxa"/>
            <w:noWrap/>
          </w:tcPr>
          <w:p w14:paraId="4E2B21AF" w14:textId="060FE795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Oltre alla documentazione afferente </w:t>
            </w:r>
            <w:proofErr w:type="gramStart"/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la</w:t>
            </w:r>
            <w:proofErr w:type="gramEnd"/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procedura di selezione del fornitore, di cui ai box </w:t>
            </w:r>
            <w:r w:rsidR="00505E65"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d)</w:t>
            </w: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, deve essere esibita la seguente documentazione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BF68FF" w:rsidRPr="0034284F" w14:paraId="261A08F8" w14:textId="77777777" w:rsidTr="0073096C">
        <w:trPr>
          <w:trHeight w:val="230"/>
        </w:trPr>
        <w:tc>
          <w:tcPr>
            <w:tcW w:w="347" w:type="dxa"/>
          </w:tcPr>
          <w:p w14:paraId="16562DE6" w14:textId="50C7563A" w:rsidR="00BF68FF" w:rsidRPr="0034284F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572" w:type="dxa"/>
            <w:noWrap/>
          </w:tcPr>
          <w:p w14:paraId="032B95F2" w14:textId="7DD8822C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Fattura </w:t>
            </w:r>
          </w:p>
        </w:tc>
        <w:tc>
          <w:tcPr>
            <w:tcW w:w="341" w:type="dxa"/>
            <w:noWrap/>
          </w:tcPr>
          <w:p w14:paraId="3A2410AC" w14:textId="44833CE5" w:rsidR="00BF68FF" w:rsidRPr="0034284F" w:rsidRDefault="00BF68FF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688" w:type="dxa"/>
            <w:noWrap/>
          </w:tcPr>
          <w:p w14:paraId="14A07353" w14:textId="7EC5CCAA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Fattura </w:t>
            </w:r>
          </w:p>
        </w:tc>
      </w:tr>
      <w:tr w:rsidR="00BF68FF" w:rsidRPr="0034284F" w14:paraId="5349B63F" w14:textId="77777777" w:rsidTr="0073096C">
        <w:trPr>
          <w:trHeight w:val="460"/>
        </w:trPr>
        <w:tc>
          <w:tcPr>
            <w:tcW w:w="347" w:type="dxa"/>
          </w:tcPr>
          <w:p w14:paraId="7E073C77" w14:textId="68F79C5A" w:rsidR="00BF68FF" w:rsidRPr="0034284F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572" w:type="dxa"/>
          </w:tcPr>
          <w:p w14:paraId="76A7A061" w14:textId="56CEE415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Giustificativi contabili (es: biglietti aerei, ferroviari, marittimi elettronici o cartacei,</w:t>
            </w:r>
            <w:r w:rsidRPr="0034284F">
              <w:t xml:space="preserve"> 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voucher alloggio)</w:t>
            </w:r>
          </w:p>
        </w:tc>
        <w:tc>
          <w:tcPr>
            <w:tcW w:w="341" w:type="dxa"/>
            <w:noWrap/>
          </w:tcPr>
          <w:p w14:paraId="17C0B2E2" w14:textId="6D984332" w:rsidR="00BF68FF" w:rsidRPr="0034284F" w:rsidRDefault="00BF68FF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688" w:type="dxa"/>
            <w:noWrap/>
          </w:tcPr>
          <w:p w14:paraId="569B5580" w14:textId="6EE0B9C5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Giustificativi contabili (es: biglietti aerei, ferroviari, marittimi elettronici o cartacei, voucher</w:t>
            </w:r>
            <w:r w:rsidRPr="0034284F" w:rsidDel="00BE4A4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alloggio)</w:t>
            </w:r>
          </w:p>
        </w:tc>
      </w:tr>
      <w:tr w:rsidR="00BF68FF" w:rsidRPr="0034284F" w14:paraId="3B01F232" w14:textId="77777777" w:rsidTr="0073096C">
        <w:trPr>
          <w:trHeight w:val="280"/>
        </w:trPr>
        <w:tc>
          <w:tcPr>
            <w:tcW w:w="347" w:type="dxa"/>
            <w:vAlign w:val="center"/>
          </w:tcPr>
          <w:p w14:paraId="5BEB9432" w14:textId="0559DD75" w:rsidR="00BF68FF" w:rsidRPr="0034284F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572" w:type="dxa"/>
          </w:tcPr>
          <w:p w14:paraId="77A13AA5" w14:textId="27059B47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Nulla osta al pagamento e congruità fattura</w:t>
            </w:r>
          </w:p>
        </w:tc>
        <w:tc>
          <w:tcPr>
            <w:tcW w:w="341" w:type="dxa"/>
            <w:noWrap/>
            <w:vAlign w:val="center"/>
          </w:tcPr>
          <w:p w14:paraId="7F53CF23" w14:textId="639179BD" w:rsidR="00BF68FF" w:rsidRPr="0034284F" w:rsidRDefault="00BF68FF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688" w:type="dxa"/>
            <w:noWrap/>
          </w:tcPr>
          <w:p w14:paraId="4D3E7404" w14:textId="5865134D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Nulla osta al pagamento e congruità fattura</w:t>
            </w:r>
          </w:p>
        </w:tc>
      </w:tr>
      <w:tr w:rsidR="00BF68FF" w:rsidRPr="0034284F" w14:paraId="1BEE044F" w14:textId="77777777" w:rsidTr="0073096C">
        <w:trPr>
          <w:trHeight w:val="280"/>
        </w:trPr>
        <w:tc>
          <w:tcPr>
            <w:tcW w:w="347" w:type="dxa"/>
            <w:vAlign w:val="center"/>
          </w:tcPr>
          <w:p w14:paraId="78716EBF" w14:textId="5EF83641" w:rsidR="00BF68FF" w:rsidRPr="0034284F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572" w:type="dxa"/>
          </w:tcPr>
          <w:p w14:paraId="32B28A20" w14:textId="73475C33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DURC</w:t>
            </w:r>
          </w:p>
        </w:tc>
        <w:tc>
          <w:tcPr>
            <w:tcW w:w="341" w:type="dxa"/>
            <w:noWrap/>
            <w:vAlign w:val="center"/>
          </w:tcPr>
          <w:p w14:paraId="0669C778" w14:textId="73463959" w:rsidR="00BF68FF" w:rsidRPr="0034284F" w:rsidRDefault="00BF68FF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688" w:type="dxa"/>
            <w:noWrap/>
          </w:tcPr>
          <w:p w14:paraId="2315F1E8" w14:textId="5CF6DB05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DURC</w:t>
            </w:r>
          </w:p>
        </w:tc>
      </w:tr>
      <w:tr w:rsidR="00BF68FF" w:rsidRPr="0034284F" w14:paraId="1C293FD8" w14:textId="77777777" w:rsidTr="0073096C">
        <w:trPr>
          <w:trHeight w:val="309"/>
        </w:trPr>
        <w:tc>
          <w:tcPr>
            <w:tcW w:w="347" w:type="dxa"/>
            <w:vAlign w:val="center"/>
          </w:tcPr>
          <w:p w14:paraId="47EE7AD4" w14:textId="3944AB6B" w:rsidR="00BF68FF" w:rsidRPr="0034284F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572" w:type="dxa"/>
          </w:tcPr>
          <w:p w14:paraId="22EAFC19" w14:textId="11BA56B5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Mandato di pagamento</w:t>
            </w:r>
          </w:p>
        </w:tc>
        <w:tc>
          <w:tcPr>
            <w:tcW w:w="341" w:type="dxa"/>
            <w:noWrap/>
            <w:vAlign w:val="center"/>
          </w:tcPr>
          <w:p w14:paraId="2BD5FFD5" w14:textId="6357C598" w:rsidR="00BF68FF" w:rsidRPr="0034284F" w:rsidRDefault="000503CA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688" w:type="dxa"/>
            <w:noWrap/>
          </w:tcPr>
          <w:p w14:paraId="4BC4636C" w14:textId="6DF8AC0B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Mandato di pagamento </w:t>
            </w:r>
          </w:p>
        </w:tc>
      </w:tr>
      <w:tr w:rsidR="00BF68FF" w:rsidRPr="0034284F" w14:paraId="477CF0D2" w14:textId="77777777" w:rsidTr="0073096C">
        <w:trPr>
          <w:trHeight w:val="293"/>
        </w:trPr>
        <w:tc>
          <w:tcPr>
            <w:tcW w:w="347" w:type="dxa"/>
            <w:vAlign w:val="center"/>
          </w:tcPr>
          <w:p w14:paraId="23FE3EA7" w14:textId="79E0315E" w:rsidR="00BF68FF" w:rsidRPr="0034284F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572" w:type="dxa"/>
          </w:tcPr>
          <w:p w14:paraId="6BB6568C" w14:textId="0585A713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Quietanza di pagamento </w:t>
            </w:r>
          </w:p>
        </w:tc>
        <w:tc>
          <w:tcPr>
            <w:tcW w:w="341" w:type="dxa"/>
            <w:noWrap/>
            <w:vAlign w:val="center"/>
          </w:tcPr>
          <w:p w14:paraId="4D231672" w14:textId="0B57B78F" w:rsidR="00BF68FF" w:rsidRPr="0034284F" w:rsidRDefault="000503CA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688" w:type="dxa"/>
            <w:noWrap/>
          </w:tcPr>
          <w:p w14:paraId="5620E84F" w14:textId="0B3B6401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Quietanza di pagamento</w:t>
            </w:r>
          </w:p>
        </w:tc>
      </w:tr>
      <w:tr w:rsidR="00BF68FF" w:rsidRPr="0034284F" w14:paraId="6C8DCD43" w14:textId="77777777" w:rsidTr="0073096C">
        <w:trPr>
          <w:trHeight w:val="230"/>
        </w:trPr>
        <w:tc>
          <w:tcPr>
            <w:tcW w:w="347" w:type="dxa"/>
            <w:vAlign w:val="center"/>
            <w:hideMark/>
          </w:tcPr>
          <w:p w14:paraId="4AB6F771" w14:textId="77ED19BA" w:rsidR="00BF68FF" w:rsidRPr="0034284F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6572" w:type="dxa"/>
            <w:hideMark/>
          </w:tcPr>
          <w:p w14:paraId="683F9918" w14:textId="1DCFF970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pagamento quote di partecipazione</w:t>
            </w:r>
            <w:r w:rsidR="00634189"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 xml:space="preserve"> da parte dell’Istituto</w:t>
            </w:r>
          </w:p>
        </w:tc>
        <w:tc>
          <w:tcPr>
            <w:tcW w:w="341" w:type="dxa"/>
            <w:noWrap/>
            <w:vAlign w:val="center"/>
          </w:tcPr>
          <w:p w14:paraId="6AE10EE6" w14:textId="398B3AD3" w:rsidR="00BF68FF" w:rsidRPr="0034284F" w:rsidRDefault="00BF68FF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6688" w:type="dxa"/>
          </w:tcPr>
          <w:p w14:paraId="57057DF2" w14:textId="0F804BFB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pagamento quote di partecipazione</w:t>
            </w:r>
            <w:r w:rsidR="00634189"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 xml:space="preserve"> da parte dell’Istituto</w:t>
            </w:r>
          </w:p>
        </w:tc>
      </w:tr>
      <w:tr w:rsidR="00BF68FF" w:rsidRPr="0034284F" w14:paraId="070FB321" w14:textId="77777777" w:rsidTr="0073096C">
        <w:trPr>
          <w:trHeight w:val="230"/>
        </w:trPr>
        <w:tc>
          <w:tcPr>
            <w:tcW w:w="347" w:type="dxa"/>
            <w:vAlign w:val="center"/>
          </w:tcPr>
          <w:p w14:paraId="00CEB7A0" w14:textId="49BB45F9" w:rsidR="00BF68FF" w:rsidRPr="0034284F" w:rsidDel="003371E0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1</w:t>
            </w:r>
          </w:p>
        </w:tc>
        <w:tc>
          <w:tcPr>
            <w:tcW w:w="6572" w:type="dxa"/>
          </w:tcPr>
          <w:p w14:paraId="15671CEA" w14:textId="3B5A8F31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hAnsi="Arial" w:cs="Arial"/>
                <w:sz w:val="18"/>
                <w:szCs w:val="18"/>
              </w:rPr>
              <w:t>Determina di autorizzazione al pagamento quota di partecipazione</w:t>
            </w:r>
          </w:p>
        </w:tc>
        <w:tc>
          <w:tcPr>
            <w:tcW w:w="341" w:type="dxa"/>
            <w:noWrap/>
          </w:tcPr>
          <w:p w14:paraId="2FCD01CB" w14:textId="069DF3FF" w:rsidR="00BF68FF" w:rsidRPr="0034284F" w:rsidRDefault="00BF68FF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688" w:type="dxa"/>
          </w:tcPr>
          <w:p w14:paraId="66CAA458" w14:textId="063B6B3F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hAnsi="Arial" w:cs="Arial"/>
                <w:sz w:val="18"/>
                <w:szCs w:val="18"/>
              </w:rPr>
              <w:t>Determina di autorizzazione al pagamento quota di partecipazione</w:t>
            </w:r>
          </w:p>
        </w:tc>
      </w:tr>
      <w:tr w:rsidR="00BF68FF" w:rsidRPr="0034284F" w14:paraId="1E028145" w14:textId="77777777" w:rsidTr="0073096C">
        <w:trPr>
          <w:trHeight w:val="230"/>
        </w:trPr>
        <w:tc>
          <w:tcPr>
            <w:tcW w:w="347" w:type="dxa"/>
            <w:vAlign w:val="center"/>
          </w:tcPr>
          <w:p w14:paraId="67AE4B89" w14:textId="30783321" w:rsidR="00BF68FF" w:rsidRPr="0034284F" w:rsidDel="003371E0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572" w:type="dxa"/>
          </w:tcPr>
          <w:p w14:paraId="2494C507" w14:textId="1C341189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hAnsi="Arial" w:cs="Arial"/>
                <w:sz w:val="18"/>
                <w:szCs w:val="18"/>
              </w:rPr>
              <w:t>Ricevuta di pagamento quota di partecipazione</w:t>
            </w:r>
          </w:p>
        </w:tc>
        <w:tc>
          <w:tcPr>
            <w:tcW w:w="341" w:type="dxa"/>
            <w:noWrap/>
          </w:tcPr>
          <w:p w14:paraId="7A57537D" w14:textId="74A62725" w:rsidR="00BF68FF" w:rsidRPr="0034284F" w:rsidRDefault="00BF68FF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688" w:type="dxa"/>
          </w:tcPr>
          <w:p w14:paraId="032ADA39" w14:textId="308E0443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hAnsi="Arial" w:cs="Arial"/>
                <w:sz w:val="18"/>
                <w:szCs w:val="18"/>
              </w:rPr>
              <w:t>Ricevuta di pagamento quota di partecipazione</w:t>
            </w:r>
          </w:p>
        </w:tc>
      </w:tr>
      <w:tr w:rsidR="00BF68FF" w:rsidRPr="0034284F" w14:paraId="35002E26" w14:textId="77777777" w:rsidTr="0073096C">
        <w:trPr>
          <w:trHeight w:val="230"/>
        </w:trPr>
        <w:tc>
          <w:tcPr>
            <w:tcW w:w="347" w:type="dxa"/>
            <w:vAlign w:val="center"/>
          </w:tcPr>
          <w:p w14:paraId="0E8A1996" w14:textId="0E4E5262" w:rsidR="00BF68FF" w:rsidRPr="0034284F" w:rsidDel="003371E0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572" w:type="dxa"/>
          </w:tcPr>
          <w:p w14:paraId="63045613" w14:textId="14917A3B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hAnsi="Arial" w:cs="Arial"/>
                <w:sz w:val="18"/>
                <w:szCs w:val="18"/>
              </w:rPr>
              <w:t>DURC, eventuale</w:t>
            </w:r>
          </w:p>
        </w:tc>
        <w:tc>
          <w:tcPr>
            <w:tcW w:w="341" w:type="dxa"/>
            <w:noWrap/>
          </w:tcPr>
          <w:p w14:paraId="3866F4CA" w14:textId="2538A869" w:rsidR="00BF68FF" w:rsidRPr="0034284F" w:rsidRDefault="00BF68FF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688" w:type="dxa"/>
          </w:tcPr>
          <w:p w14:paraId="60C9B3B6" w14:textId="534656E7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hAnsi="Arial" w:cs="Arial"/>
                <w:sz w:val="18"/>
                <w:szCs w:val="18"/>
              </w:rPr>
              <w:t>DURC, eventuale</w:t>
            </w:r>
          </w:p>
        </w:tc>
      </w:tr>
      <w:tr w:rsidR="00BF68FF" w:rsidRPr="0034284F" w14:paraId="3BB12BBF" w14:textId="77777777" w:rsidTr="0073096C">
        <w:trPr>
          <w:trHeight w:val="285"/>
        </w:trPr>
        <w:tc>
          <w:tcPr>
            <w:tcW w:w="347" w:type="dxa"/>
            <w:vAlign w:val="center"/>
          </w:tcPr>
          <w:p w14:paraId="395EA6E8" w14:textId="140F0E13" w:rsidR="00BF68FF" w:rsidRPr="0034284F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572" w:type="dxa"/>
          </w:tcPr>
          <w:p w14:paraId="7F35EA78" w14:textId="77777777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Mandato di pagamento</w:t>
            </w:r>
          </w:p>
        </w:tc>
        <w:tc>
          <w:tcPr>
            <w:tcW w:w="341" w:type="dxa"/>
            <w:noWrap/>
            <w:vAlign w:val="center"/>
          </w:tcPr>
          <w:p w14:paraId="5270F5C7" w14:textId="317B93EB" w:rsidR="00BF68FF" w:rsidRPr="0034284F" w:rsidRDefault="00BF68FF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688" w:type="dxa"/>
            <w:noWrap/>
          </w:tcPr>
          <w:p w14:paraId="5291BA9E" w14:textId="77777777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Mandato di pagamento </w:t>
            </w:r>
          </w:p>
        </w:tc>
      </w:tr>
      <w:tr w:rsidR="00BF68FF" w:rsidRPr="0034284F" w14:paraId="2DF9AC5F" w14:textId="77777777" w:rsidTr="0073096C">
        <w:trPr>
          <w:trHeight w:val="261"/>
        </w:trPr>
        <w:tc>
          <w:tcPr>
            <w:tcW w:w="347" w:type="dxa"/>
            <w:vAlign w:val="center"/>
          </w:tcPr>
          <w:p w14:paraId="16E80AE4" w14:textId="0C2A4680" w:rsidR="00BF68FF" w:rsidRPr="0034284F" w:rsidRDefault="00BF68FF" w:rsidP="00BF6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572" w:type="dxa"/>
          </w:tcPr>
          <w:p w14:paraId="5EF691C3" w14:textId="77777777" w:rsidR="00BF68FF" w:rsidRPr="0034284F" w:rsidRDefault="00BF68FF" w:rsidP="00BF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Quietanza di pagamento </w:t>
            </w:r>
          </w:p>
        </w:tc>
        <w:tc>
          <w:tcPr>
            <w:tcW w:w="341" w:type="dxa"/>
            <w:noWrap/>
            <w:vAlign w:val="center"/>
          </w:tcPr>
          <w:p w14:paraId="3442C3E0" w14:textId="614AF987" w:rsidR="00BF68FF" w:rsidRPr="0034284F" w:rsidRDefault="00BF68FF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688" w:type="dxa"/>
            <w:noWrap/>
          </w:tcPr>
          <w:p w14:paraId="006140A5" w14:textId="77777777" w:rsidR="00BF68FF" w:rsidRPr="0034284F" w:rsidRDefault="00BF68FF" w:rsidP="00BF6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Quietanza di pagamento</w:t>
            </w:r>
          </w:p>
        </w:tc>
      </w:tr>
    </w:tbl>
    <w:p w14:paraId="0B28CDF6" w14:textId="77777777" w:rsidR="00036E43" w:rsidRPr="0034284F" w:rsidRDefault="00036E43" w:rsidP="00FC191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14:paraId="61C8529C" w14:textId="2D48BE5E" w:rsidR="00036E43" w:rsidRPr="0034284F" w:rsidRDefault="00036E43" w:rsidP="0008134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</w:pPr>
      <w:r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Tipologia di Spesa: </w:t>
      </w:r>
      <w:r w:rsidR="0041349D"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Costi relativi a s</w:t>
      </w:r>
      <w:r w:rsidR="009056A0"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ervizi strumentali alla realizzazione </w:t>
      </w:r>
      <w:r w:rsidR="0041349D"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de</w:t>
      </w:r>
      <w:r w:rsidR="009056A0"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ll’operazione </w:t>
      </w:r>
      <w:r w:rsidR="00AF1367"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(</w:t>
      </w:r>
      <w:r w:rsidR="009056A0"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ex</w:t>
      </w:r>
      <w:r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 Dlgs </w:t>
      </w:r>
      <w:r w:rsidR="00FF06A5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36/2023</w:t>
      </w:r>
      <w:r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/</w:t>
      </w:r>
      <w:r w:rsidR="00AF1367"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6592"/>
        <w:gridCol w:w="341"/>
        <w:gridCol w:w="6670"/>
      </w:tblGrid>
      <w:tr w:rsidR="00576F08" w:rsidRPr="0034284F" w14:paraId="04CD9E32" w14:textId="77777777" w:rsidTr="00DB713F">
        <w:trPr>
          <w:trHeight w:val="58"/>
          <w:tblHeader/>
        </w:trPr>
        <w:tc>
          <w:tcPr>
            <w:tcW w:w="345" w:type="dxa"/>
            <w:shd w:val="clear" w:color="auto" w:fill="DEEAF6" w:themeFill="accent5" w:themeFillTint="33"/>
            <w:vAlign w:val="center"/>
          </w:tcPr>
          <w:p w14:paraId="184F08A5" w14:textId="37C46BF9" w:rsidR="00576F08" w:rsidRPr="0034284F" w:rsidRDefault="00576F08" w:rsidP="00036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N </w:t>
            </w:r>
          </w:p>
        </w:tc>
        <w:tc>
          <w:tcPr>
            <w:tcW w:w="6592" w:type="dxa"/>
            <w:shd w:val="clear" w:color="auto" w:fill="DEEAF6" w:themeFill="accent5" w:themeFillTint="33"/>
            <w:vAlign w:val="center"/>
          </w:tcPr>
          <w:p w14:paraId="2B0B4EFA" w14:textId="056EFC6A" w:rsidR="00576F08" w:rsidRPr="0034284F" w:rsidRDefault="00576F08" w:rsidP="00036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Principali documenti giustificativi a supporto del controllo desk</w:t>
            </w:r>
          </w:p>
        </w:tc>
        <w:tc>
          <w:tcPr>
            <w:tcW w:w="341" w:type="dxa"/>
            <w:shd w:val="clear" w:color="auto" w:fill="DEEAF6" w:themeFill="accent5" w:themeFillTint="33"/>
            <w:noWrap/>
            <w:vAlign w:val="center"/>
          </w:tcPr>
          <w:p w14:paraId="6BE186AA" w14:textId="0DD61087" w:rsidR="00576F08" w:rsidRPr="0034284F" w:rsidRDefault="00576F08" w:rsidP="00036E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N</w:t>
            </w:r>
          </w:p>
        </w:tc>
        <w:tc>
          <w:tcPr>
            <w:tcW w:w="6670" w:type="dxa"/>
            <w:shd w:val="clear" w:color="auto" w:fill="DEEAF6" w:themeFill="accent5" w:themeFillTint="33"/>
            <w:vAlign w:val="center"/>
          </w:tcPr>
          <w:p w14:paraId="45F80A4A" w14:textId="6844D059" w:rsidR="00576F08" w:rsidRPr="0034284F" w:rsidRDefault="00576F08" w:rsidP="00036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Principali documenti giustificativi in originale a supporto del controllo in loco</w:t>
            </w:r>
          </w:p>
        </w:tc>
      </w:tr>
      <w:tr w:rsidR="00576F08" w:rsidRPr="0034284F" w14:paraId="683BE836" w14:textId="77777777" w:rsidTr="00EA60DB">
        <w:trPr>
          <w:trHeight w:val="460"/>
        </w:trPr>
        <w:tc>
          <w:tcPr>
            <w:tcW w:w="345" w:type="dxa"/>
            <w:vAlign w:val="center"/>
          </w:tcPr>
          <w:p w14:paraId="56ACDC7C" w14:textId="14539EDD" w:rsidR="00576F08" w:rsidRPr="0034284F" w:rsidRDefault="00F35028" w:rsidP="00576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6592" w:type="dxa"/>
            <w:noWrap/>
            <w:vAlign w:val="center"/>
          </w:tcPr>
          <w:p w14:paraId="40936CCB" w14:textId="6702508F" w:rsidR="00576F08" w:rsidRPr="0034284F" w:rsidRDefault="00576F08" w:rsidP="00576F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Documentazione prodotta dal Beneficiario</w:t>
            </w:r>
            <w:r w:rsidRPr="0034284F" w:rsidDel="00576F0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41" w:type="dxa"/>
            <w:noWrap/>
            <w:vAlign w:val="center"/>
          </w:tcPr>
          <w:p w14:paraId="72C1893A" w14:textId="5169C109" w:rsidR="00576F08" w:rsidRPr="0034284F" w:rsidRDefault="00F35028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6670" w:type="dxa"/>
            <w:noWrap/>
            <w:vAlign w:val="center"/>
          </w:tcPr>
          <w:p w14:paraId="05BA5BFA" w14:textId="722D5D86" w:rsidR="00576F08" w:rsidRPr="0034284F" w:rsidRDefault="00576F08" w:rsidP="00576F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Documentazione prodotta dal Beneficiario</w:t>
            </w:r>
          </w:p>
        </w:tc>
      </w:tr>
      <w:tr w:rsidR="00576F08" w:rsidRPr="0034284F" w14:paraId="278BC91E" w14:textId="77777777" w:rsidTr="00725367">
        <w:trPr>
          <w:trHeight w:val="423"/>
        </w:trPr>
        <w:tc>
          <w:tcPr>
            <w:tcW w:w="345" w:type="dxa"/>
            <w:vAlign w:val="center"/>
          </w:tcPr>
          <w:p w14:paraId="5AAB836E" w14:textId="6955FF16" w:rsidR="00576F08" w:rsidRPr="0034284F" w:rsidRDefault="00294BD3" w:rsidP="00576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592" w:type="dxa"/>
            <w:noWrap/>
            <w:vAlign w:val="center"/>
            <w:hideMark/>
          </w:tcPr>
          <w:p w14:paraId="00DDF379" w14:textId="6A99144F" w:rsidR="00576F08" w:rsidRPr="0034284F" w:rsidRDefault="00C30CC3" w:rsidP="00576F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Me</w:t>
            </w:r>
            <w:r w:rsidR="00AB1D4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moria</w:t>
            </w:r>
            <w:r w:rsidR="00EA67F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576F08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del fabbisogno</w:t>
            </w:r>
          </w:p>
        </w:tc>
        <w:tc>
          <w:tcPr>
            <w:tcW w:w="341" w:type="dxa"/>
            <w:noWrap/>
            <w:vAlign w:val="center"/>
            <w:hideMark/>
          </w:tcPr>
          <w:p w14:paraId="5DD21AA2" w14:textId="2327E528" w:rsidR="00576F08" w:rsidRPr="0034284F" w:rsidRDefault="00392940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670" w:type="dxa"/>
            <w:noWrap/>
            <w:vAlign w:val="center"/>
            <w:hideMark/>
          </w:tcPr>
          <w:p w14:paraId="6054A319" w14:textId="3E3DE82D" w:rsidR="00576F08" w:rsidRPr="0034284F" w:rsidRDefault="00AB1D4A" w:rsidP="00576F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Memoria </w:t>
            </w:r>
            <w:r w:rsidR="00576F08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del fabbisogno</w:t>
            </w:r>
          </w:p>
        </w:tc>
      </w:tr>
      <w:tr w:rsidR="00576F08" w:rsidRPr="0034284F" w14:paraId="666B5048" w14:textId="77777777" w:rsidTr="00EA60DB">
        <w:trPr>
          <w:trHeight w:val="460"/>
        </w:trPr>
        <w:tc>
          <w:tcPr>
            <w:tcW w:w="345" w:type="dxa"/>
            <w:vAlign w:val="center"/>
          </w:tcPr>
          <w:p w14:paraId="37397509" w14:textId="4C8EF42A" w:rsidR="00576F08" w:rsidRPr="0034284F" w:rsidRDefault="00392940" w:rsidP="00576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592" w:type="dxa"/>
            <w:noWrap/>
            <w:vAlign w:val="center"/>
            <w:hideMark/>
          </w:tcPr>
          <w:p w14:paraId="324BB2D6" w14:textId="62E42B9A" w:rsidR="00576F08" w:rsidRPr="0034284F" w:rsidRDefault="00576F08" w:rsidP="00576F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Determina a contrarre/Determina unica di autorizzazione (in caso di Convenzione Consip, Convenzione Quadro Consip, ODA Telematica nel </w:t>
            </w:r>
            <w:proofErr w:type="spellStart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MePA</w:t>
            </w:r>
            <w:proofErr w:type="spellEnd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, o di affidamento diretto nel libero mercato) e nomina del RUP</w:t>
            </w:r>
          </w:p>
        </w:tc>
        <w:tc>
          <w:tcPr>
            <w:tcW w:w="341" w:type="dxa"/>
            <w:noWrap/>
            <w:vAlign w:val="center"/>
            <w:hideMark/>
          </w:tcPr>
          <w:p w14:paraId="1D188A0B" w14:textId="2339D7C9" w:rsidR="00576F08" w:rsidRPr="0034284F" w:rsidRDefault="00392940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670" w:type="dxa"/>
            <w:noWrap/>
            <w:vAlign w:val="center"/>
          </w:tcPr>
          <w:p w14:paraId="51749AB7" w14:textId="094233EF" w:rsidR="00576F08" w:rsidRPr="0034284F" w:rsidRDefault="00FA7F79" w:rsidP="00576F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Determina a contrarre/Determina unica di autorizzazione (in caso di Convenzione Consip, Convenzione Quadro Consip, ODA Telematica nel </w:t>
            </w:r>
            <w:proofErr w:type="spellStart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MePA</w:t>
            </w:r>
            <w:proofErr w:type="spellEnd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, o di affidamento diretto nel libero mercato) e nomina del RUP</w:t>
            </w:r>
          </w:p>
        </w:tc>
      </w:tr>
      <w:tr w:rsidR="00FA7F79" w:rsidRPr="0034284F" w14:paraId="49C7B7BD" w14:textId="77777777" w:rsidTr="00EA60DB">
        <w:trPr>
          <w:trHeight w:val="460"/>
        </w:trPr>
        <w:tc>
          <w:tcPr>
            <w:tcW w:w="345" w:type="dxa"/>
            <w:vAlign w:val="center"/>
          </w:tcPr>
          <w:p w14:paraId="6049A586" w14:textId="7D17FC67" w:rsidR="00FA7F79" w:rsidRPr="0034284F" w:rsidRDefault="00392940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592" w:type="dxa"/>
            <w:noWrap/>
            <w:vAlign w:val="center"/>
          </w:tcPr>
          <w:p w14:paraId="045FE7C4" w14:textId="0A59378A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Documentazione di gara (Bando/Avviso, Invito, Disciplinare, Capitolato, </w:t>
            </w:r>
            <w:proofErr w:type="spellStart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ecc</w:t>
            </w:r>
            <w:proofErr w:type="spellEnd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341" w:type="dxa"/>
            <w:noWrap/>
            <w:vAlign w:val="center"/>
          </w:tcPr>
          <w:p w14:paraId="6E4AF4C3" w14:textId="1C3AF913" w:rsidR="00FA7F79" w:rsidRPr="0034284F" w:rsidRDefault="00392940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670" w:type="dxa"/>
            <w:noWrap/>
            <w:vAlign w:val="center"/>
          </w:tcPr>
          <w:p w14:paraId="4C9CBD46" w14:textId="60A3D28B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Documentazione di gara (Bando/Avviso, Invito, Disciplinare, Capitolato, </w:t>
            </w:r>
            <w:proofErr w:type="spellStart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ecc</w:t>
            </w:r>
            <w:proofErr w:type="spellEnd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) </w:t>
            </w:r>
          </w:p>
        </w:tc>
      </w:tr>
      <w:tr w:rsidR="00FA7F79" w:rsidRPr="0034284F" w14:paraId="256785B1" w14:textId="77777777" w:rsidTr="00EA60DB">
        <w:trPr>
          <w:trHeight w:val="460"/>
        </w:trPr>
        <w:tc>
          <w:tcPr>
            <w:tcW w:w="345" w:type="dxa"/>
            <w:vAlign w:val="center"/>
          </w:tcPr>
          <w:p w14:paraId="4DB9A7D1" w14:textId="1D7218E8" w:rsidR="00FA7F79" w:rsidRPr="0034284F" w:rsidRDefault="00FA6921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592" w:type="dxa"/>
            <w:noWrap/>
            <w:vAlign w:val="center"/>
          </w:tcPr>
          <w:p w14:paraId="6667E839" w14:textId="21B4A2BD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Determina di nomina della Commissione </w:t>
            </w:r>
            <w:r w:rsidR="00616636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iudicatrice, nel caso del criterio dell’offerta economicamente più vantaggiosa</w:t>
            </w:r>
          </w:p>
        </w:tc>
        <w:tc>
          <w:tcPr>
            <w:tcW w:w="341" w:type="dxa"/>
            <w:noWrap/>
            <w:vAlign w:val="center"/>
            <w:hideMark/>
          </w:tcPr>
          <w:p w14:paraId="3B44B0BE" w14:textId="3D324F4D" w:rsidR="00FA7F79" w:rsidRPr="0034284F" w:rsidRDefault="00FA6921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670" w:type="dxa"/>
            <w:noWrap/>
            <w:vAlign w:val="center"/>
            <w:hideMark/>
          </w:tcPr>
          <w:p w14:paraId="553D414A" w14:textId="29D40274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Determina di nomina della Commissione </w:t>
            </w:r>
            <w:r w:rsidR="00616636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iudicatrice, nel caso del criterio dell’offerta economicamente più vantaggiosa</w:t>
            </w:r>
          </w:p>
        </w:tc>
      </w:tr>
      <w:tr w:rsidR="00FA7F79" w:rsidRPr="0034284F" w14:paraId="75F26CC0" w14:textId="77777777" w:rsidTr="00EA60DB">
        <w:trPr>
          <w:trHeight w:val="460"/>
        </w:trPr>
        <w:tc>
          <w:tcPr>
            <w:tcW w:w="345" w:type="dxa"/>
            <w:vAlign w:val="center"/>
          </w:tcPr>
          <w:p w14:paraId="542D2560" w14:textId="1F17B723" w:rsidR="00FA7F79" w:rsidRPr="0034284F" w:rsidRDefault="00FA7F79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92" w:type="dxa"/>
            <w:noWrap/>
            <w:vAlign w:val="center"/>
            <w:hideMark/>
          </w:tcPr>
          <w:p w14:paraId="62FFAA91" w14:textId="5DC29A31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1" w:type="dxa"/>
            <w:noWrap/>
            <w:vAlign w:val="center"/>
          </w:tcPr>
          <w:p w14:paraId="053F5C97" w14:textId="4E1920B4" w:rsidR="00FA7F79" w:rsidRPr="0034284F" w:rsidRDefault="00FA6921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670" w:type="dxa"/>
            <w:noWrap/>
            <w:vAlign w:val="center"/>
          </w:tcPr>
          <w:p w14:paraId="6ACFAD26" w14:textId="11503A98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Curriculum Vitae</w:t>
            </w:r>
            <w:r w:rsidR="00616636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membri Commissione</w:t>
            </w:r>
          </w:p>
        </w:tc>
      </w:tr>
      <w:tr w:rsidR="00FA7F79" w:rsidRPr="0034284F" w14:paraId="71E8F380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5327FC8F" w14:textId="25531BCA" w:rsidR="00FA7F79" w:rsidRPr="0034284F" w:rsidRDefault="00FA7F79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92" w:type="dxa"/>
            <w:noWrap/>
            <w:vAlign w:val="center"/>
          </w:tcPr>
          <w:p w14:paraId="4010E7DF" w14:textId="18F25FD5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639C1B65" w14:textId="35086A2A" w:rsidR="00FA7F79" w:rsidRPr="0034284F" w:rsidRDefault="00FA6921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670" w:type="dxa"/>
            <w:noWrap/>
            <w:vAlign w:val="center"/>
          </w:tcPr>
          <w:p w14:paraId="76D3D32C" w14:textId="25277784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Dichiarazioni di assenza conflitto d’interesse e di estraneità membri Commissione</w:t>
            </w:r>
          </w:p>
        </w:tc>
      </w:tr>
      <w:tr w:rsidR="00FA7F79" w:rsidRPr="0034284F" w14:paraId="023214DF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73370084" w14:textId="6BD9835E" w:rsidR="00FA7F79" w:rsidRPr="0034284F" w:rsidRDefault="00FA7F79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92" w:type="dxa"/>
            <w:noWrap/>
            <w:vAlign w:val="center"/>
            <w:hideMark/>
          </w:tcPr>
          <w:p w14:paraId="201BAA1D" w14:textId="58E53224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1" w:type="dxa"/>
            <w:noWrap/>
            <w:vAlign w:val="center"/>
          </w:tcPr>
          <w:p w14:paraId="6059CC36" w14:textId="1EDD9FC2" w:rsidR="00FA7F79" w:rsidRPr="0034284F" w:rsidRDefault="000206BA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670" w:type="dxa"/>
            <w:noWrap/>
            <w:vAlign w:val="center"/>
          </w:tcPr>
          <w:p w14:paraId="6FFC1DDD" w14:textId="63614583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Documentazione offerte pervenute</w:t>
            </w:r>
          </w:p>
        </w:tc>
      </w:tr>
      <w:tr w:rsidR="00FA7F79" w:rsidRPr="0034284F" w14:paraId="5693A5D5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26D58396" w14:textId="12919C32" w:rsidR="00FA7F79" w:rsidRPr="0034284F" w:rsidRDefault="00FA7F79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92" w:type="dxa"/>
            <w:noWrap/>
            <w:vAlign w:val="center"/>
          </w:tcPr>
          <w:p w14:paraId="6825E52F" w14:textId="3D1E566B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10D63829" w14:textId="3746886E" w:rsidR="00FA7F79" w:rsidRPr="0034284F" w:rsidRDefault="000206BA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6670" w:type="dxa"/>
            <w:noWrap/>
            <w:vAlign w:val="center"/>
            <w:hideMark/>
          </w:tcPr>
          <w:p w14:paraId="05352895" w14:textId="13EE3963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Dichiarazioni sostitutive, ai sensi del DPR 445/2000, e DGUE comprovanti il possesso dei requisiti di partecipazione</w:t>
            </w:r>
          </w:p>
        </w:tc>
      </w:tr>
      <w:tr w:rsidR="00FA7F79" w:rsidRPr="0034284F" w14:paraId="457A20FD" w14:textId="77777777" w:rsidTr="00EA60DB">
        <w:trPr>
          <w:trHeight w:val="240"/>
        </w:trPr>
        <w:tc>
          <w:tcPr>
            <w:tcW w:w="345" w:type="dxa"/>
            <w:vAlign w:val="center"/>
          </w:tcPr>
          <w:p w14:paraId="393F86E2" w14:textId="7721E521" w:rsidR="00FA7F79" w:rsidRPr="0034284F" w:rsidRDefault="00FA7F79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92" w:type="dxa"/>
            <w:noWrap/>
            <w:vAlign w:val="center"/>
          </w:tcPr>
          <w:p w14:paraId="552652C2" w14:textId="63A5CD0B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3A41C155" w14:textId="3D715338" w:rsidR="00FA7F79" w:rsidRPr="0034284F" w:rsidRDefault="00A53F1E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6670" w:type="dxa"/>
            <w:noWrap/>
            <w:vAlign w:val="center"/>
            <w:hideMark/>
          </w:tcPr>
          <w:p w14:paraId="07A2A017" w14:textId="351C4389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Dichiarazioni di estraneità RUP</w:t>
            </w:r>
          </w:p>
        </w:tc>
      </w:tr>
      <w:tr w:rsidR="00FA7F79" w:rsidRPr="0034284F" w14:paraId="51DAE855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1CDBA53E" w14:textId="6A602151" w:rsidR="00FA7F79" w:rsidRPr="0034284F" w:rsidRDefault="00FA7F79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92" w:type="dxa"/>
            <w:noWrap/>
            <w:vAlign w:val="center"/>
          </w:tcPr>
          <w:p w14:paraId="315EFCF0" w14:textId="100BE85C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241A4C9F" w14:textId="6C1E6651" w:rsidR="00FA7F79" w:rsidRPr="0034284F" w:rsidRDefault="00A53F1E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6670" w:type="dxa"/>
            <w:noWrap/>
            <w:vAlign w:val="center"/>
            <w:hideMark/>
          </w:tcPr>
          <w:p w14:paraId="1FFA238A" w14:textId="4CBFD147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Verbali della Commissione </w:t>
            </w:r>
            <w:r w:rsidR="00616636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iudicatrice</w:t>
            </w:r>
          </w:p>
        </w:tc>
      </w:tr>
      <w:tr w:rsidR="00FA7F79" w:rsidRPr="0034284F" w14:paraId="65FBF35C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385BFBFA" w14:textId="65481A8C" w:rsidR="00FA7F79" w:rsidRPr="0034284F" w:rsidRDefault="00722E70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592" w:type="dxa"/>
            <w:noWrap/>
            <w:vAlign w:val="center"/>
          </w:tcPr>
          <w:p w14:paraId="3BDE6C1B" w14:textId="6BC1762D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Nota del RUP di proposta aggiudicazione</w:t>
            </w:r>
          </w:p>
        </w:tc>
        <w:tc>
          <w:tcPr>
            <w:tcW w:w="341" w:type="dxa"/>
            <w:noWrap/>
            <w:vAlign w:val="center"/>
            <w:hideMark/>
          </w:tcPr>
          <w:p w14:paraId="5EE609D2" w14:textId="2791DAD5" w:rsidR="00FA7F79" w:rsidRPr="0034284F" w:rsidRDefault="00722E70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6670" w:type="dxa"/>
            <w:noWrap/>
            <w:vAlign w:val="center"/>
            <w:hideMark/>
          </w:tcPr>
          <w:p w14:paraId="3A13981A" w14:textId="77777777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Nota del RUP di proposta aggiudicazione</w:t>
            </w:r>
          </w:p>
        </w:tc>
      </w:tr>
      <w:tr w:rsidR="00FA7F79" w:rsidRPr="0034284F" w14:paraId="2DBF19F9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4EEBE770" w14:textId="2184E72F" w:rsidR="00FA7F79" w:rsidRPr="0034284F" w:rsidRDefault="00722E70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592" w:type="dxa"/>
            <w:noWrap/>
            <w:vAlign w:val="center"/>
          </w:tcPr>
          <w:p w14:paraId="4B1A8057" w14:textId="2B3D69D8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di aggiudicazione</w:t>
            </w:r>
          </w:p>
        </w:tc>
        <w:tc>
          <w:tcPr>
            <w:tcW w:w="341" w:type="dxa"/>
            <w:noWrap/>
            <w:vAlign w:val="center"/>
            <w:hideMark/>
          </w:tcPr>
          <w:p w14:paraId="52BA5C7A" w14:textId="2DAA7B3E" w:rsidR="00FA7F79" w:rsidRPr="0034284F" w:rsidRDefault="00722E70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6670" w:type="dxa"/>
            <w:noWrap/>
            <w:vAlign w:val="center"/>
            <w:hideMark/>
          </w:tcPr>
          <w:p w14:paraId="527A8A1D" w14:textId="6C21C86F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Determina di aggiudicazione </w:t>
            </w:r>
          </w:p>
        </w:tc>
      </w:tr>
      <w:tr w:rsidR="00FA7F79" w:rsidRPr="0034284F" w14:paraId="71CA5EE9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11476F3F" w14:textId="3B4665A2" w:rsidR="00FA7F79" w:rsidRPr="0034284F" w:rsidRDefault="00FA7F79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92" w:type="dxa"/>
            <w:noWrap/>
            <w:vAlign w:val="center"/>
          </w:tcPr>
          <w:p w14:paraId="7C839003" w14:textId="1CC13622" w:rsidR="00FA7F79" w:rsidRPr="0034284F" w:rsidRDefault="00FA7F79" w:rsidP="00FA7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5E38B1E8" w14:textId="35E5B975" w:rsidR="00FA7F79" w:rsidRPr="0034284F" w:rsidRDefault="00791B56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6670" w:type="dxa"/>
            <w:noWrap/>
            <w:vAlign w:val="center"/>
            <w:hideMark/>
          </w:tcPr>
          <w:p w14:paraId="400E03FF" w14:textId="2E301A73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Dichiarazioni di estraneità del DEC (eventuale)</w:t>
            </w:r>
          </w:p>
        </w:tc>
      </w:tr>
      <w:tr w:rsidR="00FA7F79" w:rsidRPr="0034284F" w14:paraId="3E8C70A1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2EF0B8B6" w14:textId="77777777" w:rsidR="00FA7F79" w:rsidRPr="0034284F" w:rsidRDefault="00FA7F79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92" w:type="dxa"/>
            <w:noWrap/>
            <w:vAlign w:val="center"/>
          </w:tcPr>
          <w:p w14:paraId="63EAEC91" w14:textId="77777777" w:rsidR="00FA7F79" w:rsidRPr="0034284F" w:rsidRDefault="00FA7F79" w:rsidP="00FA7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1" w:type="dxa"/>
            <w:noWrap/>
            <w:vAlign w:val="center"/>
          </w:tcPr>
          <w:p w14:paraId="46825755" w14:textId="65DD167A" w:rsidR="00FA7F79" w:rsidRPr="0034284F" w:rsidRDefault="009A675F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6670" w:type="dxa"/>
            <w:noWrap/>
            <w:vAlign w:val="center"/>
          </w:tcPr>
          <w:p w14:paraId="115D3DDC" w14:textId="40B0227E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Comunicazione svincolo garanzia provvisoria ai non aggiudicatari</w:t>
            </w:r>
          </w:p>
        </w:tc>
      </w:tr>
      <w:tr w:rsidR="000E6126" w:rsidRPr="0034284F" w14:paraId="6AA9756C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1F3CC894" w14:textId="6DB444DF" w:rsidR="000E6126" w:rsidRPr="0034284F" w:rsidRDefault="007C3044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592" w:type="dxa"/>
            <w:noWrap/>
            <w:vAlign w:val="center"/>
          </w:tcPr>
          <w:p w14:paraId="79E79F44" w14:textId="0FB23FA5" w:rsidR="000E6126" w:rsidRPr="0034284F" w:rsidRDefault="000D42A5" w:rsidP="00FA7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Atto di costituzione del RTI (eventuale) </w:t>
            </w:r>
          </w:p>
        </w:tc>
        <w:tc>
          <w:tcPr>
            <w:tcW w:w="341" w:type="dxa"/>
            <w:noWrap/>
            <w:vAlign w:val="center"/>
          </w:tcPr>
          <w:p w14:paraId="45D5FB2C" w14:textId="37C31733" w:rsidR="000E6126" w:rsidRPr="0034284F" w:rsidRDefault="00FC441A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6670" w:type="dxa"/>
            <w:noWrap/>
            <w:vAlign w:val="center"/>
          </w:tcPr>
          <w:p w14:paraId="3D11B069" w14:textId="22918124" w:rsidR="000E6126" w:rsidRDefault="000E6126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Atto di costituzione dell’RTI (eventuale)</w:t>
            </w:r>
          </w:p>
        </w:tc>
      </w:tr>
      <w:tr w:rsidR="001C2A66" w:rsidRPr="0034284F" w14:paraId="52222B53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58E78946" w14:textId="77777777" w:rsidR="001C2A66" w:rsidRPr="0034284F" w:rsidRDefault="001C2A66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92" w:type="dxa"/>
            <w:noWrap/>
            <w:vAlign w:val="center"/>
          </w:tcPr>
          <w:p w14:paraId="458A2BEE" w14:textId="77777777" w:rsidR="001C2A66" w:rsidRPr="0034284F" w:rsidRDefault="001C2A66" w:rsidP="00FA7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1" w:type="dxa"/>
            <w:noWrap/>
            <w:vAlign w:val="center"/>
          </w:tcPr>
          <w:p w14:paraId="60C419B5" w14:textId="525DC07D" w:rsidR="001C2A66" w:rsidRPr="0034284F" w:rsidRDefault="00416F0F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A93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670" w:type="dxa"/>
            <w:noWrap/>
            <w:vAlign w:val="center"/>
          </w:tcPr>
          <w:p w14:paraId="5E1B2332" w14:textId="46B8ED2D" w:rsidR="001C2A66" w:rsidRPr="0034284F" w:rsidRDefault="001C2A66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Gar</w:t>
            </w:r>
            <w:r w:rsidR="00944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anzia definitiva dell’aggiudicatario</w:t>
            </w:r>
          </w:p>
        </w:tc>
      </w:tr>
      <w:tr w:rsidR="00533BF7" w:rsidRPr="0034284F" w14:paraId="2C53ECCC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6462469B" w14:textId="77777777" w:rsidR="00533BF7" w:rsidRPr="0034284F" w:rsidRDefault="00533BF7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92" w:type="dxa"/>
            <w:noWrap/>
            <w:vAlign w:val="center"/>
          </w:tcPr>
          <w:p w14:paraId="293BA212" w14:textId="77777777" w:rsidR="00533BF7" w:rsidRPr="0034284F" w:rsidRDefault="00533BF7" w:rsidP="00FA7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1" w:type="dxa"/>
            <w:noWrap/>
            <w:vAlign w:val="center"/>
          </w:tcPr>
          <w:p w14:paraId="6FC54662" w14:textId="71AE67C1" w:rsidR="00533BF7" w:rsidRPr="0034284F" w:rsidRDefault="00416F0F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A93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670" w:type="dxa"/>
            <w:noWrap/>
            <w:vAlign w:val="center"/>
          </w:tcPr>
          <w:p w14:paraId="7E2A0021" w14:textId="205FC73E" w:rsidR="00533BF7" w:rsidRDefault="00416F0F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Certificazione ISO (eventuale)</w:t>
            </w:r>
          </w:p>
        </w:tc>
      </w:tr>
      <w:tr w:rsidR="00FA7F79" w:rsidRPr="0034284F" w14:paraId="5CBD5F2A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570D36F2" w14:textId="4ACF49FA" w:rsidR="00FA7F79" w:rsidRPr="0034284F" w:rsidRDefault="007C3044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6592" w:type="dxa"/>
            <w:noWrap/>
            <w:vAlign w:val="center"/>
          </w:tcPr>
          <w:p w14:paraId="3101C33F" w14:textId="7740B82B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DURC propedeutic</w:t>
            </w:r>
            <w:r w:rsidR="00F112B2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o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alla stipula </w:t>
            </w:r>
          </w:p>
        </w:tc>
        <w:tc>
          <w:tcPr>
            <w:tcW w:w="341" w:type="dxa"/>
            <w:noWrap/>
            <w:vAlign w:val="center"/>
            <w:hideMark/>
          </w:tcPr>
          <w:p w14:paraId="2BAC1FDB" w14:textId="0D55E732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88141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6670" w:type="dxa"/>
            <w:noWrap/>
            <w:vAlign w:val="center"/>
            <w:hideMark/>
          </w:tcPr>
          <w:p w14:paraId="054ED17B" w14:textId="3E8202A4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DURC </w:t>
            </w:r>
            <w:r w:rsidR="00F112B2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propedeutico 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alla stipula</w:t>
            </w:r>
          </w:p>
        </w:tc>
      </w:tr>
      <w:tr w:rsidR="005C6B44" w:rsidRPr="0034284F" w14:paraId="6723783C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62A4F51F" w14:textId="77777777" w:rsidR="005C6B44" w:rsidRPr="0034284F" w:rsidRDefault="005C6B44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92" w:type="dxa"/>
            <w:noWrap/>
            <w:vAlign w:val="center"/>
          </w:tcPr>
          <w:p w14:paraId="6D5CA231" w14:textId="77777777" w:rsidR="005C6B44" w:rsidRPr="0034284F" w:rsidRDefault="005C6B44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1" w:type="dxa"/>
            <w:noWrap/>
            <w:vAlign w:val="center"/>
          </w:tcPr>
          <w:p w14:paraId="15C71C47" w14:textId="339327CE" w:rsidR="005C6B44" w:rsidRPr="0034284F" w:rsidRDefault="009F0D70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6670" w:type="dxa"/>
            <w:noWrap/>
            <w:vAlign w:val="center"/>
          </w:tcPr>
          <w:p w14:paraId="1294879E" w14:textId="5C34D07F" w:rsidR="005C6B44" w:rsidRPr="0034284F" w:rsidRDefault="005C6B44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Documentazione antimafia</w:t>
            </w:r>
            <w:r w:rsidR="00EA215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CF236E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(eventuale)</w:t>
            </w:r>
          </w:p>
        </w:tc>
      </w:tr>
      <w:tr w:rsidR="00FA7F79" w:rsidRPr="0034284F" w14:paraId="229BA6F8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13AD44CD" w14:textId="2F6ADDFB" w:rsidR="00FA7F79" w:rsidRPr="0034284F" w:rsidRDefault="009F0D70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6592" w:type="dxa"/>
            <w:noWrap/>
            <w:vAlign w:val="center"/>
          </w:tcPr>
          <w:p w14:paraId="79351E4C" w14:textId="1490789D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Contratto di acquisizione del servizio sottoscritto </w:t>
            </w:r>
            <w:r w:rsidR="007D27F9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con eventuale individuazione del DEC/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eventuali addendum</w:t>
            </w:r>
          </w:p>
        </w:tc>
        <w:tc>
          <w:tcPr>
            <w:tcW w:w="341" w:type="dxa"/>
            <w:noWrap/>
            <w:vAlign w:val="center"/>
          </w:tcPr>
          <w:p w14:paraId="05D841CC" w14:textId="31D2BF59" w:rsidR="00FA7F79" w:rsidRPr="0034284F" w:rsidRDefault="0019699B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6670" w:type="dxa"/>
            <w:noWrap/>
            <w:vAlign w:val="center"/>
            <w:hideMark/>
          </w:tcPr>
          <w:p w14:paraId="5460F012" w14:textId="2F55ECF8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Contratto di acquisizione servizio sottoscritto </w:t>
            </w:r>
            <w:r w:rsidR="007D27F9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con eventuale individuazione del DEC 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corredato dell’imposta di bollo ai sensi del DPR 652/1972 </w:t>
            </w:r>
            <w:proofErr w:type="spellStart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s.m.i.</w:t>
            </w:r>
            <w:proofErr w:type="spellEnd"/>
            <w:r w:rsidR="007D27F9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/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eventuali addendum</w:t>
            </w:r>
          </w:p>
        </w:tc>
      </w:tr>
      <w:tr w:rsidR="00FA7F79" w:rsidRPr="0034284F" w14:paraId="7C89163F" w14:textId="77777777" w:rsidTr="000503CA">
        <w:trPr>
          <w:trHeight w:val="230"/>
        </w:trPr>
        <w:tc>
          <w:tcPr>
            <w:tcW w:w="345" w:type="dxa"/>
            <w:vAlign w:val="center"/>
          </w:tcPr>
          <w:p w14:paraId="3F4CE290" w14:textId="7D039903" w:rsidR="00FA7F79" w:rsidRPr="0034284F" w:rsidRDefault="0019699B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6592" w:type="dxa"/>
            <w:vAlign w:val="center"/>
            <w:hideMark/>
          </w:tcPr>
          <w:p w14:paraId="039C7187" w14:textId="0E24B725" w:rsidR="00FA7F79" w:rsidRPr="0034284F" w:rsidRDefault="00FA7F79" w:rsidP="00FA7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Dichiarazione di conformità del servizio rispetto alle prescrizioni contrattuali</w:t>
            </w:r>
          </w:p>
        </w:tc>
        <w:tc>
          <w:tcPr>
            <w:tcW w:w="341" w:type="dxa"/>
            <w:noWrap/>
            <w:vAlign w:val="center"/>
          </w:tcPr>
          <w:p w14:paraId="23BBF8E6" w14:textId="0E120692" w:rsidR="00FA7F79" w:rsidRPr="0034284F" w:rsidRDefault="0037132E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6670" w:type="dxa"/>
            <w:noWrap/>
            <w:vAlign w:val="center"/>
            <w:hideMark/>
          </w:tcPr>
          <w:p w14:paraId="7D485383" w14:textId="16A91D2A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Dichiarazione di conformità del servizio rispetto alle prescrizioni contrattuali</w:t>
            </w:r>
          </w:p>
        </w:tc>
      </w:tr>
      <w:tr w:rsidR="00FA7F79" w:rsidRPr="0034284F" w14:paraId="295B734C" w14:textId="77777777" w:rsidTr="000503CA">
        <w:trPr>
          <w:trHeight w:val="230"/>
        </w:trPr>
        <w:tc>
          <w:tcPr>
            <w:tcW w:w="345" w:type="dxa"/>
            <w:vAlign w:val="center"/>
          </w:tcPr>
          <w:p w14:paraId="2F112957" w14:textId="6492D9E4" w:rsidR="00FA7F79" w:rsidRPr="0034284F" w:rsidRDefault="005D1BF5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6592" w:type="dxa"/>
            <w:vAlign w:val="center"/>
            <w:hideMark/>
          </w:tcPr>
          <w:p w14:paraId="406BC2FA" w14:textId="2C46AF82" w:rsidR="00FA7F79" w:rsidRPr="0034284F" w:rsidRDefault="00FA7F79" w:rsidP="00FA7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Nulla osta all’emissione della fattura</w:t>
            </w:r>
          </w:p>
        </w:tc>
        <w:tc>
          <w:tcPr>
            <w:tcW w:w="341" w:type="dxa"/>
            <w:noWrap/>
            <w:vAlign w:val="center"/>
          </w:tcPr>
          <w:p w14:paraId="0123B888" w14:textId="70BDEB46" w:rsidR="00FA7F79" w:rsidRPr="0034284F" w:rsidRDefault="005D1BF5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6670" w:type="dxa"/>
            <w:noWrap/>
            <w:vAlign w:val="center"/>
            <w:hideMark/>
          </w:tcPr>
          <w:p w14:paraId="526AE65D" w14:textId="70D0A182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Nulla osta all’emissione della fattura</w:t>
            </w:r>
          </w:p>
        </w:tc>
      </w:tr>
      <w:tr w:rsidR="00F112B2" w:rsidRPr="0034284F" w14:paraId="1D825560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1E562593" w14:textId="40F7C867" w:rsidR="00F112B2" w:rsidRPr="0034284F" w:rsidRDefault="006633E9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6592" w:type="dxa"/>
            <w:vAlign w:val="center"/>
          </w:tcPr>
          <w:p w14:paraId="69EC4BCC" w14:textId="6FB064EB" w:rsidR="00F112B2" w:rsidRPr="0034284F" w:rsidRDefault="00F112B2" w:rsidP="00FA7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DURC propedeutico al pagamento</w:t>
            </w:r>
          </w:p>
        </w:tc>
        <w:tc>
          <w:tcPr>
            <w:tcW w:w="341" w:type="dxa"/>
            <w:noWrap/>
            <w:vAlign w:val="center"/>
          </w:tcPr>
          <w:p w14:paraId="2924B152" w14:textId="7CCFE783" w:rsidR="00F112B2" w:rsidRPr="0034284F" w:rsidRDefault="00AD549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="006633E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670" w:type="dxa"/>
            <w:noWrap/>
            <w:vAlign w:val="center"/>
          </w:tcPr>
          <w:p w14:paraId="7FB352F4" w14:textId="26778DF3" w:rsidR="00F112B2" w:rsidRPr="0034284F" w:rsidRDefault="00F112B2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DURC propedeutico al pagamento</w:t>
            </w:r>
          </w:p>
        </w:tc>
      </w:tr>
      <w:tr w:rsidR="00FA7F79" w:rsidRPr="0034284F" w14:paraId="6EF125F2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5578D654" w14:textId="4EF19376" w:rsidR="00FA7F79" w:rsidRPr="0034284F" w:rsidRDefault="000503CA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6633E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592" w:type="dxa"/>
            <w:vAlign w:val="center"/>
          </w:tcPr>
          <w:p w14:paraId="17C336AD" w14:textId="50F6F59E" w:rsidR="00FA7F79" w:rsidRPr="0034284F" w:rsidRDefault="00FA7F79" w:rsidP="00FA7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Attestazione verifica di inadempienza presso Agenzia</w:t>
            </w:r>
            <w:r w:rsidR="005E6778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delle entrate-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Riscossione, di cui all’art. 48bis DPR n. 602/73 (eventuale)</w:t>
            </w:r>
          </w:p>
        </w:tc>
        <w:tc>
          <w:tcPr>
            <w:tcW w:w="341" w:type="dxa"/>
            <w:noWrap/>
            <w:vAlign w:val="center"/>
          </w:tcPr>
          <w:p w14:paraId="37153C60" w14:textId="24B2EDE9" w:rsidR="00FA7F79" w:rsidRPr="0034284F" w:rsidRDefault="00AD549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="00A00766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670" w:type="dxa"/>
            <w:noWrap/>
            <w:vAlign w:val="center"/>
          </w:tcPr>
          <w:p w14:paraId="44BA0B30" w14:textId="335C4E40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Attestazione verifica di inadempienza presso Agenzia </w:t>
            </w:r>
            <w:r w:rsidR="005E6778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delle entrate -</w:t>
            </w:r>
            <w:proofErr w:type="gramStart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Riscossione</w:t>
            </w:r>
            <w:r w:rsidR="00020C38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,</w:t>
            </w:r>
            <w:proofErr w:type="gramEnd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cui all’art. 48bis DPR n. 602/73 (eventuale)</w:t>
            </w:r>
          </w:p>
        </w:tc>
      </w:tr>
      <w:tr w:rsidR="00FA7F79" w:rsidRPr="0034284F" w14:paraId="2D2274CB" w14:textId="77777777" w:rsidTr="000503CA">
        <w:trPr>
          <w:trHeight w:val="230"/>
        </w:trPr>
        <w:tc>
          <w:tcPr>
            <w:tcW w:w="345" w:type="dxa"/>
            <w:vAlign w:val="center"/>
          </w:tcPr>
          <w:p w14:paraId="539AB960" w14:textId="0CCF6A76" w:rsidR="00FA7F79" w:rsidRPr="0034284F" w:rsidRDefault="00FA7F79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92" w:type="dxa"/>
            <w:vAlign w:val="center"/>
            <w:hideMark/>
          </w:tcPr>
          <w:p w14:paraId="71C66C64" w14:textId="1F89B82E" w:rsidR="00FA7F79" w:rsidRPr="0034284F" w:rsidRDefault="00FA7F79" w:rsidP="00FA7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1" w:type="dxa"/>
            <w:noWrap/>
            <w:vAlign w:val="center"/>
          </w:tcPr>
          <w:p w14:paraId="64393455" w14:textId="6E271BE7" w:rsidR="00FA7F79" w:rsidRPr="0034284F" w:rsidRDefault="00AD549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6670" w:type="dxa"/>
            <w:noWrap/>
            <w:vAlign w:val="center"/>
            <w:hideMark/>
          </w:tcPr>
          <w:p w14:paraId="01999266" w14:textId="1CE1A123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Check list verifica fattura/Atto di liquidazione</w:t>
            </w:r>
          </w:p>
        </w:tc>
      </w:tr>
      <w:tr w:rsidR="00FA7F79" w:rsidRPr="0034284F" w14:paraId="27B53EB1" w14:textId="77777777" w:rsidTr="000503CA">
        <w:trPr>
          <w:trHeight w:val="260"/>
        </w:trPr>
        <w:tc>
          <w:tcPr>
            <w:tcW w:w="345" w:type="dxa"/>
            <w:vAlign w:val="center"/>
          </w:tcPr>
          <w:p w14:paraId="5248EB79" w14:textId="7F5DC787" w:rsidR="00FA7F79" w:rsidRPr="0034284F" w:rsidRDefault="000503CA" w:rsidP="00FA7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9653A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592" w:type="dxa"/>
            <w:vAlign w:val="center"/>
            <w:hideMark/>
          </w:tcPr>
          <w:p w14:paraId="527E64D6" w14:textId="11017A37" w:rsidR="00FA7F79" w:rsidRPr="0034284F" w:rsidRDefault="00FA7F79" w:rsidP="00FA7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Mandato di pagamento </w:t>
            </w:r>
          </w:p>
        </w:tc>
        <w:tc>
          <w:tcPr>
            <w:tcW w:w="341" w:type="dxa"/>
            <w:noWrap/>
            <w:vAlign w:val="center"/>
          </w:tcPr>
          <w:p w14:paraId="55EF4473" w14:textId="4BBC759C" w:rsidR="00FA7F79" w:rsidRPr="0034284F" w:rsidRDefault="00AD549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="009653A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670" w:type="dxa"/>
            <w:noWrap/>
            <w:vAlign w:val="center"/>
            <w:hideMark/>
          </w:tcPr>
          <w:p w14:paraId="5721E065" w14:textId="0832E938" w:rsidR="00FA7F79" w:rsidRPr="0034284F" w:rsidRDefault="00FA7F79" w:rsidP="00FA7F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Mandato di pagamento </w:t>
            </w:r>
          </w:p>
        </w:tc>
      </w:tr>
      <w:tr w:rsidR="003371E0" w:rsidRPr="0034284F" w14:paraId="19E78EA4" w14:textId="77777777" w:rsidTr="00EA60DB">
        <w:trPr>
          <w:trHeight w:val="260"/>
        </w:trPr>
        <w:tc>
          <w:tcPr>
            <w:tcW w:w="345" w:type="dxa"/>
            <w:vAlign w:val="center"/>
          </w:tcPr>
          <w:p w14:paraId="62CF382D" w14:textId="17F8CD59" w:rsidR="003371E0" w:rsidRPr="0034284F" w:rsidRDefault="000503CA" w:rsidP="00337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9653A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592" w:type="dxa"/>
            <w:vAlign w:val="center"/>
          </w:tcPr>
          <w:p w14:paraId="42AB089D" w14:textId="78A58609" w:rsidR="003371E0" w:rsidRPr="0034284F" w:rsidRDefault="003371E0" w:rsidP="00337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Quietanza di pagamento</w:t>
            </w:r>
          </w:p>
        </w:tc>
        <w:tc>
          <w:tcPr>
            <w:tcW w:w="341" w:type="dxa"/>
            <w:noWrap/>
            <w:vAlign w:val="center"/>
          </w:tcPr>
          <w:p w14:paraId="367648F3" w14:textId="3EEA837C" w:rsidR="003371E0" w:rsidRPr="0034284F" w:rsidRDefault="00AD5499" w:rsidP="003371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="009653A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670" w:type="dxa"/>
            <w:noWrap/>
            <w:vAlign w:val="center"/>
          </w:tcPr>
          <w:p w14:paraId="72D96AEA" w14:textId="09794FB0" w:rsidR="003371E0" w:rsidRPr="0034284F" w:rsidRDefault="003371E0" w:rsidP="003371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Quietanza di pagamento</w:t>
            </w:r>
          </w:p>
        </w:tc>
      </w:tr>
      <w:tr w:rsidR="00020C38" w:rsidRPr="0034284F" w14:paraId="39BC5AE7" w14:textId="77777777" w:rsidTr="00EA60DB">
        <w:trPr>
          <w:trHeight w:val="260"/>
        </w:trPr>
        <w:tc>
          <w:tcPr>
            <w:tcW w:w="345" w:type="dxa"/>
            <w:vAlign w:val="center"/>
          </w:tcPr>
          <w:p w14:paraId="422DF8B3" w14:textId="45C2EFB5" w:rsidR="00020C38" w:rsidRPr="0034284F" w:rsidRDefault="000503CA" w:rsidP="00337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A54A2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592" w:type="dxa"/>
            <w:vAlign w:val="center"/>
          </w:tcPr>
          <w:p w14:paraId="78AAC77C" w14:textId="43245CF9" w:rsidR="00020C38" w:rsidRPr="0034284F" w:rsidRDefault="00020C38" w:rsidP="00337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F24 versamento IVA</w:t>
            </w:r>
            <w:r w:rsidR="00C7784A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(nel caso di F24 cumulativi, corredato da </w:t>
            </w:r>
            <w:r w:rsidR="00C7784A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prospetto di dettaglio dei singoli 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versament</w:t>
            </w:r>
            <w:r w:rsidR="00C7784A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C7784A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rispetto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C7784A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alle 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singol</w:t>
            </w:r>
            <w:r w:rsidR="00C7784A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fattur</w:t>
            </w:r>
            <w:r w:rsidR="00C7784A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341" w:type="dxa"/>
            <w:noWrap/>
            <w:vAlign w:val="center"/>
          </w:tcPr>
          <w:p w14:paraId="4AB3E5CB" w14:textId="6272CD6A" w:rsidR="00020C38" w:rsidRPr="0034284F" w:rsidRDefault="00AD5499" w:rsidP="003371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="00A54A2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6670" w:type="dxa"/>
            <w:noWrap/>
            <w:vAlign w:val="center"/>
          </w:tcPr>
          <w:p w14:paraId="72837F6D" w14:textId="459872F2" w:rsidR="00020C38" w:rsidRPr="0034284F" w:rsidRDefault="00020C38" w:rsidP="003371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F24 versamento IVA</w:t>
            </w:r>
            <w:r w:rsidR="00552525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(nel caso di F24 cumulativi, </w:t>
            </w:r>
            <w:r w:rsidR="000070C9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corredato da prospetto di dettaglio dei singoli versamenti rispetto alle singole fatture)</w:t>
            </w:r>
          </w:p>
        </w:tc>
      </w:tr>
      <w:tr w:rsidR="003371E0" w:rsidRPr="0034284F" w14:paraId="4FD0F25F" w14:textId="77777777" w:rsidTr="000503CA">
        <w:trPr>
          <w:trHeight w:val="260"/>
        </w:trPr>
        <w:tc>
          <w:tcPr>
            <w:tcW w:w="345" w:type="dxa"/>
            <w:vAlign w:val="center"/>
          </w:tcPr>
          <w:p w14:paraId="0CC83ADE" w14:textId="582D18A0" w:rsidR="003371E0" w:rsidRPr="0034284F" w:rsidRDefault="000503CA" w:rsidP="00337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79452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592" w:type="dxa"/>
            <w:vAlign w:val="center"/>
            <w:hideMark/>
          </w:tcPr>
          <w:p w14:paraId="788717E8" w14:textId="693F5377" w:rsidR="003371E0" w:rsidRPr="0034284F" w:rsidRDefault="003371E0" w:rsidP="00337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Prospetto di ripartizione della spesa (eventuale)</w:t>
            </w:r>
          </w:p>
        </w:tc>
        <w:tc>
          <w:tcPr>
            <w:tcW w:w="341" w:type="dxa"/>
            <w:noWrap/>
            <w:vAlign w:val="center"/>
          </w:tcPr>
          <w:p w14:paraId="71AD2780" w14:textId="57D16CCC" w:rsidR="003371E0" w:rsidRPr="0034284F" w:rsidRDefault="00CB5A84" w:rsidP="003371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6670" w:type="dxa"/>
            <w:noWrap/>
            <w:vAlign w:val="center"/>
            <w:hideMark/>
          </w:tcPr>
          <w:p w14:paraId="1AD13C09" w14:textId="1847BFDA" w:rsidR="003371E0" w:rsidRPr="0034284F" w:rsidRDefault="003371E0" w:rsidP="003371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Prospetto di ripartizione della spesa (eventuale)</w:t>
            </w:r>
          </w:p>
        </w:tc>
      </w:tr>
      <w:tr w:rsidR="00B11726" w:rsidRPr="0034284F" w14:paraId="2884B5AE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2837400E" w14:textId="08F2F9F5" w:rsidR="00B11726" w:rsidRPr="00C22CBF" w:rsidRDefault="00691B74" w:rsidP="00337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79452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6592" w:type="dxa"/>
            <w:vAlign w:val="center"/>
          </w:tcPr>
          <w:p w14:paraId="6AA13432" w14:textId="4EA130EC" w:rsidR="00B11726" w:rsidRPr="00C22CBF" w:rsidRDefault="006F3F01" w:rsidP="00337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Checklist</w:t>
            </w:r>
            <w:r w:rsidRPr="006F3F0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autocontrollo della procedura di affidamento</w:t>
            </w:r>
          </w:p>
        </w:tc>
        <w:tc>
          <w:tcPr>
            <w:tcW w:w="341" w:type="dxa"/>
            <w:noWrap/>
            <w:vAlign w:val="center"/>
          </w:tcPr>
          <w:p w14:paraId="455C5D92" w14:textId="02B0E3CB" w:rsidR="00B11726" w:rsidRPr="00C22CBF" w:rsidRDefault="006F3F01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  <w:r w:rsidR="00CB5A8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6670" w:type="dxa"/>
            <w:noWrap/>
            <w:vAlign w:val="center"/>
          </w:tcPr>
          <w:p w14:paraId="037E8A1A" w14:textId="587C0D48" w:rsidR="00B11726" w:rsidRPr="00C22CBF" w:rsidRDefault="006F3F01" w:rsidP="003371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Checklist di autocontrollo della procedura di affidamento</w:t>
            </w:r>
          </w:p>
        </w:tc>
      </w:tr>
      <w:tr w:rsidR="00F35028" w:rsidRPr="0034284F" w14:paraId="201A4CD7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3FF80226" w14:textId="1C480734" w:rsidR="003371E0" w:rsidRPr="0034284F" w:rsidRDefault="00F35028" w:rsidP="00337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6592" w:type="dxa"/>
            <w:vAlign w:val="center"/>
          </w:tcPr>
          <w:p w14:paraId="28774E43" w14:textId="1BE4342E" w:rsidR="003371E0" w:rsidRPr="0034284F" w:rsidRDefault="003371E0" w:rsidP="003371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Documentazione prodotta dal fornitore</w:t>
            </w:r>
          </w:p>
        </w:tc>
        <w:tc>
          <w:tcPr>
            <w:tcW w:w="341" w:type="dxa"/>
            <w:noWrap/>
            <w:vAlign w:val="center"/>
          </w:tcPr>
          <w:p w14:paraId="04022DBF" w14:textId="12492A30" w:rsidR="003371E0" w:rsidRPr="0034284F" w:rsidRDefault="00F35028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6670" w:type="dxa"/>
            <w:noWrap/>
            <w:vAlign w:val="center"/>
          </w:tcPr>
          <w:p w14:paraId="62A19DD9" w14:textId="08B5220E" w:rsidR="003371E0" w:rsidRPr="0034284F" w:rsidRDefault="003371E0" w:rsidP="003371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Documentazione prodotta dal fornitore</w:t>
            </w:r>
          </w:p>
        </w:tc>
      </w:tr>
      <w:tr w:rsidR="003371E0" w:rsidRPr="0034284F" w14:paraId="546D9C39" w14:textId="77777777" w:rsidTr="00EA60DB">
        <w:trPr>
          <w:trHeight w:val="230"/>
        </w:trPr>
        <w:tc>
          <w:tcPr>
            <w:tcW w:w="345" w:type="dxa"/>
            <w:vAlign w:val="center"/>
            <w:hideMark/>
          </w:tcPr>
          <w:p w14:paraId="33CEB8B7" w14:textId="23D57E58" w:rsidR="003371E0" w:rsidRPr="0034284F" w:rsidRDefault="003371E0" w:rsidP="00337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592" w:type="dxa"/>
            <w:vAlign w:val="center"/>
            <w:hideMark/>
          </w:tcPr>
          <w:p w14:paraId="1C912524" w14:textId="7F33E7F5" w:rsidR="003371E0" w:rsidRPr="0034284F" w:rsidRDefault="003371E0" w:rsidP="00337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Sal/Relazione attività, secondo la tempistica e le modalità contenute nel contratto di servizio, ove pertinente</w:t>
            </w:r>
          </w:p>
        </w:tc>
        <w:tc>
          <w:tcPr>
            <w:tcW w:w="341" w:type="dxa"/>
            <w:noWrap/>
            <w:vAlign w:val="center"/>
            <w:hideMark/>
          </w:tcPr>
          <w:p w14:paraId="074A95B2" w14:textId="77777777" w:rsidR="003371E0" w:rsidRPr="0034284F" w:rsidRDefault="003371E0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670" w:type="dxa"/>
            <w:noWrap/>
            <w:vAlign w:val="center"/>
            <w:hideMark/>
          </w:tcPr>
          <w:p w14:paraId="535D894E" w14:textId="5FD75F20" w:rsidR="003371E0" w:rsidRPr="0034284F" w:rsidRDefault="003371E0" w:rsidP="003371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Sal/Relazione attività, secondo la tempistica e le modalità contenute nel contratto di servizio, ove pertinente</w:t>
            </w:r>
          </w:p>
        </w:tc>
      </w:tr>
      <w:tr w:rsidR="00EC1DE0" w:rsidRPr="0034284F" w14:paraId="5B308D0E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77DC968F" w14:textId="33738446" w:rsidR="00EC1DE0" w:rsidRPr="0034284F" w:rsidRDefault="00EC1DE0" w:rsidP="00EC1D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592" w:type="dxa"/>
            <w:vAlign w:val="center"/>
          </w:tcPr>
          <w:p w14:paraId="6488F30B" w14:textId="03EC0D59" w:rsidR="00EC1DE0" w:rsidRPr="0034284F" w:rsidRDefault="00EC1DE0" w:rsidP="00EC1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Istruzioni operative/Documentazione attestante attività formativa per utilizzo del bene oggetto di acquisizione (ad es. software) - eventuale</w:t>
            </w:r>
          </w:p>
        </w:tc>
        <w:tc>
          <w:tcPr>
            <w:tcW w:w="341" w:type="dxa"/>
            <w:noWrap/>
            <w:vAlign w:val="center"/>
          </w:tcPr>
          <w:p w14:paraId="74E0DA04" w14:textId="1A105CC5" w:rsidR="00EC1DE0" w:rsidRPr="0034284F" w:rsidRDefault="00EC1DE0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670" w:type="dxa"/>
            <w:noWrap/>
            <w:vAlign w:val="center"/>
          </w:tcPr>
          <w:p w14:paraId="7118B04E" w14:textId="55CF11D5" w:rsidR="00EC1DE0" w:rsidRPr="0034284F" w:rsidRDefault="00EC1DE0" w:rsidP="00EC1D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Istruzioni operative/Documentazione attestante attività formativa per utilizzo del bene oggetto di acquisizione (ad es. software) - eventuale</w:t>
            </w:r>
          </w:p>
        </w:tc>
      </w:tr>
      <w:tr w:rsidR="00EC1DE0" w:rsidRPr="0034284F" w14:paraId="742586B9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379BEC4F" w14:textId="71A64858" w:rsidR="00EC1DE0" w:rsidRPr="0034284F" w:rsidRDefault="00EC1DE0" w:rsidP="00EC1D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592" w:type="dxa"/>
            <w:vAlign w:val="center"/>
            <w:hideMark/>
          </w:tcPr>
          <w:p w14:paraId="73C57022" w14:textId="5EA40B6D" w:rsidR="00EC1DE0" w:rsidRPr="0034284F" w:rsidRDefault="00EC1DE0" w:rsidP="00EC1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Fattura/Ricevuta</w:t>
            </w:r>
          </w:p>
        </w:tc>
        <w:tc>
          <w:tcPr>
            <w:tcW w:w="341" w:type="dxa"/>
            <w:noWrap/>
            <w:vAlign w:val="center"/>
          </w:tcPr>
          <w:p w14:paraId="786BB598" w14:textId="00C3A07A" w:rsidR="00EC1DE0" w:rsidRPr="0034284F" w:rsidRDefault="00EC1DE0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670" w:type="dxa"/>
            <w:noWrap/>
            <w:vAlign w:val="center"/>
            <w:hideMark/>
          </w:tcPr>
          <w:p w14:paraId="57228220" w14:textId="12D047C5" w:rsidR="00EC1DE0" w:rsidRPr="0034284F" w:rsidRDefault="00EC1DE0" w:rsidP="00EC1D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Fattura/Ricevuta</w:t>
            </w:r>
          </w:p>
        </w:tc>
      </w:tr>
      <w:tr w:rsidR="00EC1DE0" w:rsidRPr="0034284F" w14:paraId="11432DAF" w14:textId="77777777" w:rsidTr="00EA60DB">
        <w:trPr>
          <w:trHeight w:val="230"/>
        </w:trPr>
        <w:tc>
          <w:tcPr>
            <w:tcW w:w="345" w:type="dxa"/>
            <w:vAlign w:val="center"/>
          </w:tcPr>
          <w:p w14:paraId="626EC826" w14:textId="13324CC9" w:rsidR="00EC1DE0" w:rsidRPr="0034284F" w:rsidRDefault="00EC1DE0" w:rsidP="00EC1D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592" w:type="dxa"/>
            <w:vAlign w:val="center"/>
            <w:hideMark/>
          </w:tcPr>
          <w:p w14:paraId="4F015416" w14:textId="4794301C" w:rsidR="00EC1DE0" w:rsidRPr="0034284F" w:rsidRDefault="00EC1DE0" w:rsidP="00EC1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Prodotti realizzati con indicazione riportanti il P</w:t>
            </w:r>
            <w:r w:rsidR="004D7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riferimento, ove pertinente</w:t>
            </w:r>
          </w:p>
        </w:tc>
        <w:tc>
          <w:tcPr>
            <w:tcW w:w="341" w:type="dxa"/>
            <w:noWrap/>
            <w:vAlign w:val="center"/>
          </w:tcPr>
          <w:p w14:paraId="0103BA9F" w14:textId="6BF0108E" w:rsidR="00EC1DE0" w:rsidRPr="0034284F" w:rsidRDefault="00EC1DE0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670" w:type="dxa"/>
            <w:noWrap/>
            <w:vAlign w:val="center"/>
            <w:hideMark/>
          </w:tcPr>
          <w:p w14:paraId="071B0516" w14:textId="1B0677D1" w:rsidR="00EC1DE0" w:rsidRPr="0034284F" w:rsidRDefault="00EC1DE0" w:rsidP="00EC1D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Prodotti realizzati con indicazione riportanti il P</w:t>
            </w:r>
            <w:r w:rsidR="004D7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riferimento, ove pertinente</w:t>
            </w:r>
          </w:p>
        </w:tc>
      </w:tr>
      <w:tr w:rsidR="00EC1DE0" w:rsidRPr="0034284F" w14:paraId="6654C796" w14:textId="77777777" w:rsidTr="00EA60DB">
        <w:trPr>
          <w:trHeight w:val="460"/>
        </w:trPr>
        <w:tc>
          <w:tcPr>
            <w:tcW w:w="345" w:type="dxa"/>
            <w:vAlign w:val="center"/>
          </w:tcPr>
          <w:p w14:paraId="7AF1A474" w14:textId="0BB87564" w:rsidR="00EC1DE0" w:rsidRPr="0034284F" w:rsidRDefault="00EC1DE0" w:rsidP="00EC1D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592" w:type="dxa"/>
            <w:vAlign w:val="center"/>
            <w:hideMark/>
          </w:tcPr>
          <w:p w14:paraId="233EE7BC" w14:textId="267E6FD6" w:rsidR="00EC1DE0" w:rsidRPr="0034284F" w:rsidRDefault="00EC1DE0" w:rsidP="00EC1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Timesheet delle singole risorse impiegate nell’operazione in relazione alle giornate indicate in fase di offerta del servizio, ove previsto</w:t>
            </w:r>
          </w:p>
        </w:tc>
        <w:tc>
          <w:tcPr>
            <w:tcW w:w="341" w:type="dxa"/>
            <w:noWrap/>
            <w:vAlign w:val="center"/>
          </w:tcPr>
          <w:p w14:paraId="3F4CD8DC" w14:textId="73B8062E" w:rsidR="00EC1DE0" w:rsidRPr="0034284F" w:rsidRDefault="00EC1DE0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670" w:type="dxa"/>
            <w:noWrap/>
            <w:vAlign w:val="center"/>
            <w:hideMark/>
          </w:tcPr>
          <w:p w14:paraId="0228474B" w14:textId="5B95312B" w:rsidR="00EC1DE0" w:rsidRPr="0034284F" w:rsidRDefault="00EC1DE0" w:rsidP="00EC1D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Timesheet delle singole risorse impiegate nell’operazione in relazione alle giornate indicate in fase di offerta del servizio, ove previsto</w:t>
            </w:r>
          </w:p>
        </w:tc>
      </w:tr>
      <w:tr w:rsidR="002E7E3A" w:rsidRPr="002E7E3A" w14:paraId="7A46CC13" w14:textId="77777777" w:rsidTr="001C6231">
        <w:trPr>
          <w:trHeight w:val="460"/>
        </w:trPr>
        <w:tc>
          <w:tcPr>
            <w:tcW w:w="345" w:type="dxa"/>
            <w:vAlign w:val="center"/>
          </w:tcPr>
          <w:p w14:paraId="7626F071" w14:textId="77777777" w:rsidR="002E7E3A" w:rsidRPr="002E7E3A" w:rsidRDefault="002E7E3A" w:rsidP="001C6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2E7E3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6592" w:type="dxa"/>
            <w:vAlign w:val="center"/>
          </w:tcPr>
          <w:p w14:paraId="4EE3167C" w14:textId="77777777" w:rsidR="002E7E3A" w:rsidRPr="002E7E3A" w:rsidRDefault="002E7E3A" w:rsidP="001C623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2E7E3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corresponsione di incentivi per funzioni tecniche di cui all’art. 113, comma 2, del Codice dei Contratti Pubblici</w:t>
            </w:r>
          </w:p>
        </w:tc>
        <w:tc>
          <w:tcPr>
            <w:tcW w:w="341" w:type="dxa"/>
            <w:noWrap/>
            <w:vAlign w:val="center"/>
          </w:tcPr>
          <w:p w14:paraId="78E28190" w14:textId="77777777" w:rsidR="002E7E3A" w:rsidRPr="002E7E3A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2E7E3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6670" w:type="dxa"/>
            <w:noWrap/>
            <w:vAlign w:val="center"/>
          </w:tcPr>
          <w:p w14:paraId="24916E72" w14:textId="77777777" w:rsidR="002E7E3A" w:rsidRPr="002E7E3A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2E7E3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corresponsione di incentivi per funzioni tecniche di cui all’art. 113, comma 2, del Codice dei Contratti Pubblici</w:t>
            </w:r>
          </w:p>
        </w:tc>
      </w:tr>
      <w:tr w:rsidR="002E7E3A" w:rsidRPr="0034284F" w14:paraId="74E8BE05" w14:textId="77777777" w:rsidTr="001C6231">
        <w:trPr>
          <w:trHeight w:val="460"/>
        </w:trPr>
        <w:tc>
          <w:tcPr>
            <w:tcW w:w="345" w:type="dxa"/>
            <w:vAlign w:val="center"/>
          </w:tcPr>
          <w:p w14:paraId="090FEBBE" w14:textId="77777777" w:rsidR="002E7E3A" w:rsidRPr="0034284F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1</w:t>
            </w:r>
          </w:p>
        </w:tc>
        <w:tc>
          <w:tcPr>
            <w:tcW w:w="6592" w:type="dxa"/>
            <w:vAlign w:val="center"/>
          </w:tcPr>
          <w:p w14:paraId="42D38ECC" w14:textId="77777777" w:rsidR="002E7E3A" w:rsidRPr="0034284F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AB2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Regolamento adottato dall’Istituto recante le modalità e i criteri per la ripartizione del fondo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e di corresponsione dell’incentivo</w:t>
            </w:r>
          </w:p>
        </w:tc>
        <w:tc>
          <w:tcPr>
            <w:tcW w:w="341" w:type="dxa"/>
            <w:noWrap/>
            <w:vAlign w:val="center"/>
          </w:tcPr>
          <w:p w14:paraId="4919F97B" w14:textId="77777777" w:rsidR="002E7E3A" w:rsidRPr="001C6231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670" w:type="dxa"/>
            <w:noWrap/>
            <w:vAlign w:val="center"/>
          </w:tcPr>
          <w:p w14:paraId="0484C791" w14:textId="77777777" w:rsidR="002E7E3A" w:rsidRPr="001C6231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C62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Regolamento adottato dall’Istituto recante le modalità e i criteri per la ripartizione del fondo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e di corresponsione dell’incentivo</w:t>
            </w:r>
          </w:p>
        </w:tc>
      </w:tr>
      <w:tr w:rsidR="002E7E3A" w:rsidRPr="0034284F" w14:paraId="258D4F3C" w14:textId="77777777" w:rsidTr="001C6231">
        <w:trPr>
          <w:trHeight w:val="460"/>
        </w:trPr>
        <w:tc>
          <w:tcPr>
            <w:tcW w:w="345" w:type="dxa"/>
            <w:vAlign w:val="center"/>
          </w:tcPr>
          <w:p w14:paraId="1FCEB670" w14:textId="77777777" w:rsidR="002E7E3A" w:rsidRPr="0034284F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592" w:type="dxa"/>
            <w:vAlign w:val="center"/>
          </w:tcPr>
          <w:p w14:paraId="58399A76" w14:textId="77777777" w:rsidR="002E7E3A" w:rsidRPr="0034284F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21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a contrarre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che</w:t>
            </w:r>
            <w:r w:rsidRPr="00521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dispo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ne</w:t>
            </w:r>
            <w:r w:rsidRPr="00521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l’accantonamento delle risorse finanziarie che alimentano il fondo di cui all’art. 113 del Codice</w:t>
            </w:r>
          </w:p>
        </w:tc>
        <w:tc>
          <w:tcPr>
            <w:tcW w:w="341" w:type="dxa"/>
            <w:noWrap/>
            <w:vAlign w:val="center"/>
          </w:tcPr>
          <w:p w14:paraId="34E78E6A" w14:textId="77777777" w:rsidR="002E7E3A" w:rsidRPr="001C6231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670" w:type="dxa"/>
            <w:noWrap/>
            <w:vAlign w:val="center"/>
          </w:tcPr>
          <w:p w14:paraId="324F416A" w14:textId="77777777" w:rsidR="002E7E3A" w:rsidRPr="001C6231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21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a contrarre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che</w:t>
            </w:r>
            <w:r w:rsidRPr="00521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dispo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ne</w:t>
            </w:r>
            <w:r w:rsidRPr="00521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l’accantonamento delle risorse finanziarie che alimentano il fondo di cui all’art. 113 del Codice</w:t>
            </w:r>
          </w:p>
        </w:tc>
      </w:tr>
      <w:tr w:rsidR="002E7E3A" w:rsidRPr="0034284F" w14:paraId="14689FE7" w14:textId="77777777" w:rsidTr="001C6231">
        <w:trPr>
          <w:trHeight w:val="460"/>
        </w:trPr>
        <w:tc>
          <w:tcPr>
            <w:tcW w:w="345" w:type="dxa"/>
            <w:vAlign w:val="center"/>
          </w:tcPr>
          <w:p w14:paraId="39256E77" w14:textId="77777777" w:rsidR="002E7E3A" w:rsidRPr="0034284F" w:rsidRDefault="002E7E3A" w:rsidP="001C6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AB2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592" w:type="dxa"/>
            <w:vAlign w:val="center"/>
          </w:tcPr>
          <w:p w14:paraId="6C0B9183" w14:textId="77777777" w:rsidR="002E7E3A" w:rsidRPr="0034284F" w:rsidRDefault="002E7E3A" w:rsidP="001C6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AB2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direttoriale di individuazione del Gruppo di lavoro</w:t>
            </w:r>
            <w:r>
              <w:t xml:space="preserve"> </w:t>
            </w:r>
            <w:r w:rsidRPr="00E26AD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destinatario dell’incentivo in relazione a ciascuna procedura di gara</w:t>
            </w:r>
            <w:r w:rsidRPr="00AB2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, di cui all’art. 6 del richiamato Regolamento (se diversa dalla Determina a contrarre)</w:t>
            </w:r>
          </w:p>
        </w:tc>
        <w:tc>
          <w:tcPr>
            <w:tcW w:w="341" w:type="dxa"/>
            <w:noWrap/>
            <w:vAlign w:val="center"/>
          </w:tcPr>
          <w:p w14:paraId="12DA36F8" w14:textId="77777777" w:rsidR="002E7E3A" w:rsidRPr="001C6231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C62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670" w:type="dxa"/>
            <w:noWrap/>
            <w:vAlign w:val="center"/>
          </w:tcPr>
          <w:p w14:paraId="587B7C9E" w14:textId="77777777" w:rsidR="002E7E3A" w:rsidRPr="001C6231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C62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direttoriale di individuazione del Gruppo di lavoro</w:t>
            </w:r>
            <w:r>
              <w:t xml:space="preserve"> </w:t>
            </w:r>
            <w:r w:rsidRPr="00E26AD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destinatario dell’incentivo in relazione a ciascuna procedura di gara</w:t>
            </w:r>
            <w:r w:rsidRPr="001C62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, di cui all’art. 6 del richiamato Regolamento (se diversa dalla Determina a contrarre)</w:t>
            </w:r>
          </w:p>
        </w:tc>
      </w:tr>
      <w:tr w:rsidR="002E7E3A" w:rsidRPr="0034284F" w14:paraId="6A453BAA" w14:textId="77777777" w:rsidTr="001C6231">
        <w:trPr>
          <w:trHeight w:val="460"/>
        </w:trPr>
        <w:tc>
          <w:tcPr>
            <w:tcW w:w="345" w:type="dxa"/>
            <w:vAlign w:val="center"/>
          </w:tcPr>
          <w:p w14:paraId="0CCB26FB" w14:textId="77777777" w:rsidR="002E7E3A" w:rsidRPr="0034284F" w:rsidRDefault="002E7E3A" w:rsidP="001C6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AB2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592" w:type="dxa"/>
            <w:vAlign w:val="center"/>
          </w:tcPr>
          <w:p w14:paraId="68A3184A" w14:textId="77777777" w:rsidR="002E7E3A" w:rsidRPr="0034284F" w:rsidRDefault="002E7E3A" w:rsidP="001C6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</w:t>
            </w:r>
            <w:r w:rsidRPr="002E365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rovvedimento direttoriale di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autorizzazione alla </w:t>
            </w:r>
            <w:r w:rsidRPr="002E365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liquidazione dell’incentivo</w:t>
            </w:r>
          </w:p>
        </w:tc>
        <w:tc>
          <w:tcPr>
            <w:tcW w:w="341" w:type="dxa"/>
            <w:noWrap/>
            <w:vAlign w:val="center"/>
          </w:tcPr>
          <w:p w14:paraId="53E7B60F" w14:textId="77777777" w:rsidR="002E7E3A" w:rsidRPr="001C6231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C62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670" w:type="dxa"/>
            <w:noWrap/>
            <w:vAlign w:val="center"/>
          </w:tcPr>
          <w:p w14:paraId="7B403BDB" w14:textId="77777777" w:rsidR="002E7E3A" w:rsidRPr="001C6231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</w:t>
            </w:r>
            <w:r w:rsidRPr="002E365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rovvedimento direttoriale di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autorizzazione alla </w:t>
            </w:r>
            <w:r w:rsidRPr="002E365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liquidazione dell’incentivo</w:t>
            </w:r>
          </w:p>
        </w:tc>
      </w:tr>
      <w:tr w:rsidR="002E7E3A" w:rsidRPr="0034284F" w14:paraId="4A96030B" w14:textId="77777777" w:rsidTr="001C6231">
        <w:trPr>
          <w:trHeight w:val="460"/>
        </w:trPr>
        <w:tc>
          <w:tcPr>
            <w:tcW w:w="345" w:type="dxa"/>
            <w:vAlign w:val="center"/>
          </w:tcPr>
          <w:p w14:paraId="7D0ED361" w14:textId="77777777" w:rsidR="002E7E3A" w:rsidRPr="0034284F" w:rsidRDefault="002E7E3A" w:rsidP="001C6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AB2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592" w:type="dxa"/>
            <w:vAlign w:val="center"/>
          </w:tcPr>
          <w:p w14:paraId="3CD01C49" w14:textId="77777777" w:rsidR="002E7E3A" w:rsidRPr="0034284F" w:rsidRDefault="002E7E3A" w:rsidP="001C6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Attestazione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 avvenuta corresponsione dell’incentivo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con prospetto riepilogativo allegato</w:t>
            </w:r>
          </w:p>
        </w:tc>
        <w:tc>
          <w:tcPr>
            <w:tcW w:w="341" w:type="dxa"/>
            <w:noWrap/>
            <w:vAlign w:val="center"/>
          </w:tcPr>
          <w:p w14:paraId="16D9F3AA" w14:textId="77777777" w:rsidR="002E7E3A" w:rsidRPr="001C6231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C62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670" w:type="dxa"/>
            <w:noWrap/>
            <w:vAlign w:val="center"/>
          </w:tcPr>
          <w:p w14:paraId="42657DC0" w14:textId="77777777" w:rsidR="002E7E3A" w:rsidRPr="001C6231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Attestazione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 avvenuta corresponsione dell’incentivo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con prospetto riepilogativo allegato</w:t>
            </w:r>
          </w:p>
        </w:tc>
      </w:tr>
      <w:tr w:rsidR="002E7E3A" w:rsidRPr="0034284F" w14:paraId="46E9DF9D" w14:textId="77777777" w:rsidTr="001C6231">
        <w:trPr>
          <w:trHeight w:val="460"/>
        </w:trPr>
        <w:tc>
          <w:tcPr>
            <w:tcW w:w="345" w:type="dxa"/>
            <w:vAlign w:val="center"/>
          </w:tcPr>
          <w:p w14:paraId="77FFA418" w14:textId="77777777" w:rsidR="002E7E3A" w:rsidRPr="0034284F" w:rsidRDefault="002E7E3A" w:rsidP="001C6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AB2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592" w:type="dxa"/>
            <w:vAlign w:val="center"/>
          </w:tcPr>
          <w:p w14:paraId="25472A86" w14:textId="77777777" w:rsidR="002E7E3A" w:rsidRPr="0034284F" w:rsidRDefault="002E7E3A" w:rsidP="001C6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Mandato di pagamento quietanzato</w:t>
            </w:r>
          </w:p>
        </w:tc>
        <w:tc>
          <w:tcPr>
            <w:tcW w:w="341" w:type="dxa"/>
            <w:noWrap/>
            <w:vAlign w:val="center"/>
          </w:tcPr>
          <w:p w14:paraId="36372F9F" w14:textId="77777777" w:rsidR="002E7E3A" w:rsidRPr="001C6231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C62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670" w:type="dxa"/>
            <w:noWrap/>
            <w:vAlign w:val="center"/>
          </w:tcPr>
          <w:p w14:paraId="7E2AB189" w14:textId="77777777" w:rsidR="002E7E3A" w:rsidRPr="0034284F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Mandato di pagamento quietanzato</w:t>
            </w:r>
          </w:p>
        </w:tc>
      </w:tr>
      <w:tr w:rsidR="002E7E3A" w:rsidRPr="0034284F" w14:paraId="65D4EF9B" w14:textId="77777777" w:rsidTr="001C6231">
        <w:trPr>
          <w:trHeight w:val="460"/>
        </w:trPr>
        <w:tc>
          <w:tcPr>
            <w:tcW w:w="345" w:type="dxa"/>
            <w:vAlign w:val="center"/>
          </w:tcPr>
          <w:p w14:paraId="153453D8" w14:textId="77777777" w:rsidR="002E7E3A" w:rsidRPr="0034284F" w:rsidRDefault="002E7E3A" w:rsidP="001C6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AB2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592" w:type="dxa"/>
            <w:vAlign w:val="center"/>
          </w:tcPr>
          <w:p w14:paraId="138135BA" w14:textId="77777777" w:rsidR="002E7E3A" w:rsidRPr="0034284F" w:rsidRDefault="002E7E3A" w:rsidP="001C6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Quietanza di pagamento</w:t>
            </w:r>
          </w:p>
        </w:tc>
        <w:tc>
          <w:tcPr>
            <w:tcW w:w="341" w:type="dxa"/>
            <w:noWrap/>
            <w:vAlign w:val="center"/>
          </w:tcPr>
          <w:p w14:paraId="5EF6D325" w14:textId="77777777" w:rsidR="002E7E3A" w:rsidRPr="001C6231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C62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670" w:type="dxa"/>
            <w:noWrap/>
            <w:vAlign w:val="center"/>
          </w:tcPr>
          <w:p w14:paraId="3E0F2395" w14:textId="77777777" w:rsidR="002E7E3A" w:rsidRDefault="002E7E3A" w:rsidP="001C62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Quietanza di pagamento</w:t>
            </w:r>
          </w:p>
        </w:tc>
      </w:tr>
    </w:tbl>
    <w:p w14:paraId="4E7BB4FD" w14:textId="77777777" w:rsidR="008C1CA9" w:rsidRDefault="008C1CA9" w:rsidP="00FC191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  <w:sectPr w:rsidR="008C1CA9" w:rsidSect="00323E16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B51CC20" w14:textId="11463C15" w:rsidR="00036E43" w:rsidRPr="0034284F" w:rsidRDefault="00036E43" w:rsidP="00FC191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14:paraId="267CB182" w14:textId="2C5755FF" w:rsidR="00236505" w:rsidRPr="0034284F" w:rsidRDefault="00236505" w:rsidP="0008134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</w:pPr>
      <w:r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Tipologia di Spesa: </w:t>
      </w:r>
      <w:r w:rsidR="0041349D"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Costi per s</w:t>
      </w:r>
      <w:r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eminari e convegni organizzati da INAPP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6596"/>
        <w:gridCol w:w="513"/>
        <w:gridCol w:w="6440"/>
      </w:tblGrid>
      <w:tr w:rsidR="00323E16" w:rsidRPr="0034284F" w14:paraId="5CC28437" w14:textId="77777777" w:rsidTr="002E174B">
        <w:trPr>
          <w:trHeight w:val="460"/>
          <w:tblHeader/>
        </w:trPr>
        <w:tc>
          <w:tcPr>
            <w:tcW w:w="399" w:type="dxa"/>
            <w:shd w:val="clear" w:color="auto" w:fill="DEEAF6" w:themeFill="accent5" w:themeFillTint="33"/>
            <w:vAlign w:val="center"/>
          </w:tcPr>
          <w:p w14:paraId="004C4CE0" w14:textId="77777777" w:rsidR="00323E16" w:rsidRPr="0034284F" w:rsidRDefault="00323E16" w:rsidP="009F0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N </w:t>
            </w:r>
          </w:p>
        </w:tc>
        <w:tc>
          <w:tcPr>
            <w:tcW w:w="6596" w:type="dxa"/>
            <w:shd w:val="clear" w:color="auto" w:fill="DEEAF6" w:themeFill="accent5" w:themeFillTint="33"/>
            <w:vAlign w:val="center"/>
          </w:tcPr>
          <w:p w14:paraId="0A2DE068" w14:textId="77777777" w:rsidR="00323E16" w:rsidRPr="0034284F" w:rsidRDefault="00323E16" w:rsidP="009F0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Principali documenti giustificativi a supporto del controllo desk</w:t>
            </w:r>
          </w:p>
        </w:tc>
        <w:tc>
          <w:tcPr>
            <w:tcW w:w="513" w:type="dxa"/>
            <w:shd w:val="clear" w:color="auto" w:fill="DEEAF6" w:themeFill="accent5" w:themeFillTint="33"/>
            <w:noWrap/>
            <w:vAlign w:val="center"/>
          </w:tcPr>
          <w:p w14:paraId="1D069DA6" w14:textId="7C6A90DD" w:rsidR="00323E16" w:rsidRPr="0034284F" w:rsidRDefault="00323E16" w:rsidP="009F0F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N</w:t>
            </w:r>
          </w:p>
        </w:tc>
        <w:tc>
          <w:tcPr>
            <w:tcW w:w="6440" w:type="dxa"/>
            <w:shd w:val="clear" w:color="auto" w:fill="DEEAF6" w:themeFill="accent5" w:themeFillTint="33"/>
            <w:vAlign w:val="center"/>
          </w:tcPr>
          <w:p w14:paraId="21DA9D13" w14:textId="77777777" w:rsidR="00323E16" w:rsidRPr="0034284F" w:rsidRDefault="00323E16" w:rsidP="009F0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Principali documenti giustificativi in originale a supporto del controllo in loco</w:t>
            </w:r>
          </w:p>
        </w:tc>
      </w:tr>
      <w:tr w:rsidR="000D42A5" w:rsidRPr="0034284F" w14:paraId="5C87C731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6D1B5B93" w14:textId="0AC94A29" w:rsidR="000D42A5" w:rsidRPr="0034284F" w:rsidRDefault="000D42A5" w:rsidP="000D42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596" w:type="dxa"/>
            <w:noWrap/>
          </w:tcPr>
          <w:p w14:paraId="4D951195" w14:textId="61810F4C" w:rsidR="000D42A5" w:rsidRPr="0034284F" w:rsidRDefault="000D42A5" w:rsidP="000D4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Programma seminario/convegno con loghi 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riferimento</w:t>
            </w:r>
          </w:p>
        </w:tc>
        <w:tc>
          <w:tcPr>
            <w:tcW w:w="513" w:type="dxa"/>
            <w:noWrap/>
          </w:tcPr>
          <w:p w14:paraId="6AD072A5" w14:textId="3F0D0875" w:rsidR="000D42A5" w:rsidRPr="0034284F" w:rsidRDefault="000D42A5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440" w:type="dxa"/>
            <w:noWrap/>
          </w:tcPr>
          <w:p w14:paraId="59CB04E6" w14:textId="14D32874" w:rsidR="000D42A5" w:rsidRPr="0034284F" w:rsidRDefault="000D42A5" w:rsidP="000D42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Programma seminario/convegno con loghi 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riferimento</w:t>
            </w:r>
          </w:p>
        </w:tc>
      </w:tr>
      <w:tr w:rsidR="00917234" w:rsidRPr="0034284F" w14:paraId="432F2735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6B19C5DB" w14:textId="782E1BAD" w:rsidR="00917234" w:rsidRDefault="002E174B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596" w:type="dxa"/>
            <w:noWrap/>
          </w:tcPr>
          <w:p w14:paraId="56C8556C" w14:textId="30550448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Preventivo di spesa</w:t>
            </w:r>
          </w:p>
        </w:tc>
        <w:tc>
          <w:tcPr>
            <w:tcW w:w="513" w:type="dxa"/>
            <w:noWrap/>
          </w:tcPr>
          <w:p w14:paraId="5E81FB9B" w14:textId="618564D8" w:rsidR="00917234" w:rsidRDefault="002E174B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440" w:type="dxa"/>
            <w:noWrap/>
          </w:tcPr>
          <w:p w14:paraId="3B9E4E50" w14:textId="13ADFFD3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Preventivo di spesa</w:t>
            </w:r>
          </w:p>
        </w:tc>
      </w:tr>
      <w:tr w:rsidR="00917234" w:rsidRPr="0034284F" w14:paraId="019A4A72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7C01E16C" w14:textId="1BE8A3A0" w:rsidR="00917234" w:rsidRDefault="002E174B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596" w:type="dxa"/>
            <w:noWrap/>
          </w:tcPr>
          <w:p w14:paraId="6F31EEFB" w14:textId="63EEB6B8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Consuntivo di spesa</w:t>
            </w:r>
          </w:p>
        </w:tc>
        <w:tc>
          <w:tcPr>
            <w:tcW w:w="513" w:type="dxa"/>
            <w:noWrap/>
          </w:tcPr>
          <w:p w14:paraId="69AA1209" w14:textId="557AADF3" w:rsidR="00917234" w:rsidRDefault="002E174B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440" w:type="dxa"/>
            <w:noWrap/>
          </w:tcPr>
          <w:p w14:paraId="3C82D10A" w14:textId="153C101B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Consuntivo di spesa</w:t>
            </w:r>
          </w:p>
        </w:tc>
      </w:tr>
      <w:tr w:rsidR="00917234" w:rsidRPr="0034284F" w14:paraId="56C831CD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58864A90" w14:textId="46D9FAA1" w:rsidR="00917234" w:rsidRDefault="002E174B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596" w:type="dxa"/>
            <w:noWrap/>
          </w:tcPr>
          <w:p w14:paraId="32E766DB" w14:textId="21ACB407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Checklist di conformità del servizio reso da parte dell’Ufficio competente </w:t>
            </w:r>
          </w:p>
        </w:tc>
        <w:tc>
          <w:tcPr>
            <w:tcW w:w="513" w:type="dxa"/>
            <w:noWrap/>
          </w:tcPr>
          <w:p w14:paraId="7261B2A7" w14:textId="5E702A4D" w:rsidR="00917234" w:rsidRDefault="002E174B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440" w:type="dxa"/>
            <w:noWrap/>
          </w:tcPr>
          <w:p w14:paraId="290F9B5E" w14:textId="5CAE33E3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Checklist di conformità del servizio reso </w:t>
            </w:r>
            <w:r w:rsidR="00CB422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dal fornitore</w:t>
            </w:r>
            <w:r w:rsidR="003E191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BE623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del servizio</w:t>
            </w:r>
            <w:r w:rsidR="000279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evento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da parte dell’Ufficio competente </w:t>
            </w:r>
          </w:p>
        </w:tc>
      </w:tr>
      <w:tr w:rsidR="00917234" w:rsidRPr="0034284F" w14:paraId="55402556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5FF18242" w14:textId="10293CEA" w:rsidR="00917234" w:rsidRPr="0034284F" w:rsidRDefault="002E174B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596" w:type="dxa"/>
            <w:noWrap/>
          </w:tcPr>
          <w:p w14:paraId="4F1F078D" w14:textId="02CBD0D5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Mailing list e relativi inviti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nel caso di incongruità del numero dei partecipanti</w:t>
            </w:r>
          </w:p>
        </w:tc>
        <w:tc>
          <w:tcPr>
            <w:tcW w:w="513" w:type="dxa"/>
            <w:noWrap/>
          </w:tcPr>
          <w:p w14:paraId="74718370" w14:textId="1013C2D0" w:rsidR="00917234" w:rsidRPr="0034284F" w:rsidRDefault="002E174B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440" w:type="dxa"/>
            <w:noWrap/>
          </w:tcPr>
          <w:p w14:paraId="41CC4A03" w14:textId="03C3966D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Mailing list e relativi inviti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nel caso di incongruità del numero dei partecipanti</w:t>
            </w:r>
          </w:p>
        </w:tc>
      </w:tr>
      <w:tr w:rsidR="00917234" w:rsidRPr="0034284F" w14:paraId="0CE0BB52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18E542B0" w14:textId="19128612" w:rsidR="00917234" w:rsidRPr="0034284F" w:rsidRDefault="002E174B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596" w:type="dxa"/>
            <w:noWrap/>
          </w:tcPr>
          <w:p w14:paraId="2E3C29BD" w14:textId="159843FA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foglio firme partecipanti con loghi 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riferimento </w:t>
            </w:r>
          </w:p>
        </w:tc>
        <w:tc>
          <w:tcPr>
            <w:tcW w:w="513" w:type="dxa"/>
            <w:noWrap/>
          </w:tcPr>
          <w:p w14:paraId="5519FC4B" w14:textId="61255C2F" w:rsidR="00917234" w:rsidRPr="0034284F" w:rsidRDefault="002E174B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440" w:type="dxa"/>
            <w:noWrap/>
          </w:tcPr>
          <w:p w14:paraId="60F0B1C5" w14:textId="016E947D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foglio firme partecipanti con loghi 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riferimento </w:t>
            </w:r>
          </w:p>
        </w:tc>
      </w:tr>
      <w:tr w:rsidR="00366151" w:rsidRPr="0034284F" w14:paraId="7B4E9799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7B9655FC" w14:textId="1AA291CD" w:rsidR="00366151" w:rsidRPr="00C22CBF" w:rsidRDefault="00A611A2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596" w:type="dxa"/>
            <w:noWrap/>
          </w:tcPr>
          <w:p w14:paraId="516DAE7D" w14:textId="4CCC8998" w:rsidR="00366151" w:rsidRPr="00C22CBF" w:rsidRDefault="001D1C60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Eventuale materiale prodotto dal Beneficiario (es. slides, relazioni, </w:t>
            </w:r>
            <w:proofErr w:type="spellStart"/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ecc</w:t>
            </w:r>
            <w:proofErr w:type="spellEnd"/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513" w:type="dxa"/>
            <w:noWrap/>
            <w:vAlign w:val="center"/>
          </w:tcPr>
          <w:p w14:paraId="77CBDAAE" w14:textId="2FF14B98" w:rsidR="00366151" w:rsidRPr="00C22CBF" w:rsidRDefault="00A611A2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440" w:type="dxa"/>
            <w:noWrap/>
          </w:tcPr>
          <w:p w14:paraId="62914D47" w14:textId="3E8DFE2C" w:rsidR="00366151" w:rsidRPr="00C22CBF" w:rsidRDefault="001D1C60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Eventuale materiale prodotto dal Beneficiario (es. slides, relazioni, </w:t>
            </w:r>
            <w:proofErr w:type="spellStart"/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ecc</w:t>
            </w:r>
            <w:proofErr w:type="spellEnd"/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917234" w:rsidRPr="0034284F" w14:paraId="7DC48C2F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1A89A94A" w14:textId="2A52CAB1" w:rsidR="00917234" w:rsidRPr="0034284F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6596" w:type="dxa"/>
            <w:noWrap/>
          </w:tcPr>
          <w:p w14:paraId="2E3043D1" w14:textId="1397DDB3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spese per servizi di esternalizzazione (es. catering, gadget, e</w:t>
            </w:r>
            <w:r w:rsidR="00D52DB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t</w:t>
            </w: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c</w:t>
            </w:r>
            <w:r w:rsidR="00D52DB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.</w:t>
            </w: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513" w:type="dxa"/>
            <w:noWrap/>
            <w:vAlign w:val="center"/>
          </w:tcPr>
          <w:p w14:paraId="0CA681CB" w14:textId="5D5E97CE" w:rsidR="00917234" w:rsidRPr="0034284F" w:rsidRDefault="00917234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6440" w:type="dxa"/>
            <w:noWrap/>
          </w:tcPr>
          <w:p w14:paraId="6ACE0C8E" w14:textId="4420C4CA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spese per servizi di esternalizzazione (es. catering, gadget, e</w:t>
            </w:r>
            <w:r w:rsidR="0022609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t</w:t>
            </w: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c</w:t>
            </w:r>
            <w:r w:rsidR="0022609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.</w:t>
            </w: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)</w:t>
            </w:r>
          </w:p>
        </w:tc>
      </w:tr>
      <w:tr w:rsidR="00917234" w:rsidRPr="0034284F" w14:paraId="0F0F7CA4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2DBA5594" w14:textId="77777777" w:rsidR="00917234" w:rsidRPr="0034284F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96" w:type="dxa"/>
            <w:noWrap/>
          </w:tcPr>
          <w:p w14:paraId="6071DDE4" w14:textId="5AA43284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 rimanda a quanto riferito al box d)</w:t>
            </w:r>
          </w:p>
        </w:tc>
        <w:tc>
          <w:tcPr>
            <w:tcW w:w="513" w:type="dxa"/>
            <w:noWrap/>
          </w:tcPr>
          <w:p w14:paraId="0B5A54DD" w14:textId="77777777" w:rsidR="00917234" w:rsidRPr="0034284F" w:rsidRDefault="00917234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40" w:type="dxa"/>
            <w:noWrap/>
          </w:tcPr>
          <w:p w14:paraId="23765E61" w14:textId="418F6B7D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Si rimanda a quanto riferito al box d) </w:t>
            </w:r>
          </w:p>
        </w:tc>
      </w:tr>
      <w:tr w:rsidR="00917234" w:rsidRPr="0034284F" w14:paraId="78659FA7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30F89288" w14:textId="5FCBF3A1" w:rsidR="00917234" w:rsidRPr="0034284F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6596" w:type="dxa"/>
            <w:noWrap/>
          </w:tcPr>
          <w:p w14:paraId="4B1A45EB" w14:textId="5874B831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attivazione di un esperto a titolo gratuito:</w:t>
            </w:r>
          </w:p>
        </w:tc>
        <w:tc>
          <w:tcPr>
            <w:tcW w:w="513" w:type="dxa"/>
            <w:noWrap/>
            <w:vAlign w:val="center"/>
          </w:tcPr>
          <w:p w14:paraId="49F93265" w14:textId="2E4E47B3" w:rsidR="00917234" w:rsidRPr="0034284F" w:rsidDel="00462E9D" w:rsidRDefault="00917234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6440" w:type="dxa"/>
            <w:noWrap/>
          </w:tcPr>
          <w:p w14:paraId="780F275A" w14:textId="768E0488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attivazione di un esperto a titolo gratuito:</w:t>
            </w:r>
          </w:p>
        </w:tc>
      </w:tr>
      <w:tr w:rsidR="00917234" w:rsidRPr="0034284F" w14:paraId="411818FE" w14:textId="77777777" w:rsidTr="002E174B">
        <w:trPr>
          <w:trHeight w:val="230"/>
        </w:trPr>
        <w:tc>
          <w:tcPr>
            <w:tcW w:w="399" w:type="dxa"/>
            <w:vAlign w:val="center"/>
            <w:hideMark/>
          </w:tcPr>
          <w:p w14:paraId="02356BF8" w14:textId="1D96F3A2" w:rsidR="00917234" w:rsidRPr="0034284F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596" w:type="dxa"/>
            <w:noWrap/>
          </w:tcPr>
          <w:p w14:paraId="567BC0C4" w14:textId="382A4C08" w:rsidR="00917234" w:rsidRPr="002E174B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E174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Memoria del </w:t>
            </w:r>
            <w:r w:rsidR="00A66096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</w:t>
            </w:r>
            <w:r w:rsidRPr="002E174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esponsabile di Struttura o dell’operazione in cui è manifestata la necessità di ricorrere alle prestazioni professionali di esperti, a titolo gratuito, nelle materie oggetto del seminario/convegno </w:t>
            </w:r>
          </w:p>
        </w:tc>
        <w:tc>
          <w:tcPr>
            <w:tcW w:w="513" w:type="dxa"/>
            <w:noWrap/>
            <w:hideMark/>
          </w:tcPr>
          <w:p w14:paraId="649EF778" w14:textId="4C86A563" w:rsidR="00917234" w:rsidRPr="002E174B" w:rsidRDefault="00917234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E174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440" w:type="dxa"/>
            <w:noWrap/>
            <w:hideMark/>
          </w:tcPr>
          <w:p w14:paraId="4188A663" w14:textId="49B38FCB" w:rsidR="00917234" w:rsidRPr="002E174B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E174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Memoria del </w:t>
            </w:r>
            <w:r w:rsidR="00A66096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</w:t>
            </w:r>
            <w:r w:rsidRPr="002E174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esponsabile di Struttura in cui è manifestata la necessità di ricorrere alle prestazioni professionali di esperti, nelle materie oggetto del seminario/convegno </w:t>
            </w:r>
          </w:p>
        </w:tc>
      </w:tr>
      <w:tr w:rsidR="00917234" w:rsidRPr="0034284F" w14:paraId="22B7495E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65B02345" w14:textId="6E2E4995" w:rsidR="00917234" w:rsidRPr="0034284F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596" w:type="dxa"/>
            <w:noWrap/>
          </w:tcPr>
          <w:p w14:paraId="3145FC10" w14:textId="08A04421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Checklist di controllo Memoria a cura dell’Ufficio Controllo di Gestione e Patrimonio</w:t>
            </w:r>
          </w:p>
        </w:tc>
        <w:tc>
          <w:tcPr>
            <w:tcW w:w="513" w:type="dxa"/>
            <w:noWrap/>
          </w:tcPr>
          <w:p w14:paraId="64E3BE2A" w14:textId="25D0F02C" w:rsidR="00917234" w:rsidRPr="0034284F" w:rsidRDefault="00917234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440" w:type="dxa"/>
            <w:noWrap/>
          </w:tcPr>
          <w:p w14:paraId="10032E9F" w14:textId="07625040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Checklist di controllo Memoria a cura dell’Ufficio Controllo di Gestione e Patrimonio/Ufficio Controllo di gestione e Performance</w:t>
            </w:r>
          </w:p>
        </w:tc>
      </w:tr>
      <w:tr w:rsidR="00917234" w:rsidRPr="0034284F" w14:paraId="49E16109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3B0D3181" w14:textId="58927B6C" w:rsidR="00917234" w:rsidRPr="0034284F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596" w:type="dxa"/>
            <w:noWrap/>
          </w:tcPr>
          <w:p w14:paraId="0430F6E9" w14:textId="5F747A97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di autorizzazione dell’incarico a titolo gratuito dell’esperto</w:t>
            </w:r>
          </w:p>
        </w:tc>
        <w:tc>
          <w:tcPr>
            <w:tcW w:w="513" w:type="dxa"/>
            <w:noWrap/>
          </w:tcPr>
          <w:p w14:paraId="657D0256" w14:textId="5B9A8DAB" w:rsidR="00917234" w:rsidRPr="0034284F" w:rsidRDefault="00917234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440" w:type="dxa"/>
            <w:noWrap/>
          </w:tcPr>
          <w:p w14:paraId="07CF9834" w14:textId="31BAF9B1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di autorizzazione dell’incarico a titolo gratuito dell’esperto</w:t>
            </w:r>
          </w:p>
        </w:tc>
      </w:tr>
      <w:tr w:rsidR="00917234" w:rsidRPr="0034284F" w14:paraId="2C0D1D73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6A09B565" w14:textId="3864B24F" w:rsidR="00917234" w:rsidRPr="0034284F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596" w:type="dxa"/>
            <w:noWrap/>
          </w:tcPr>
          <w:p w14:paraId="1180D6DC" w14:textId="0A433E6E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Giustificativi contabili (biglietti aerei, ferroviari, marittimi elettronici o cartacei, scontrini “parlanti”, fatture vitto e alloggio),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sostenuti dall’esperto</w:t>
            </w:r>
          </w:p>
        </w:tc>
        <w:tc>
          <w:tcPr>
            <w:tcW w:w="513" w:type="dxa"/>
            <w:noWrap/>
          </w:tcPr>
          <w:p w14:paraId="16BF705E" w14:textId="7D26ED6D" w:rsidR="00917234" w:rsidRPr="0034284F" w:rsidRDefault="00917234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440" w:type="dxa"/>
            <w:noWrap/>
          </w:tcPr>
          <w:p w14:paraId="494693B3" w14:textId="31837F86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Giustificativi contabili (biglietti aerei, ferroviari, marittimi elettronici o cartacei, scontrini “parlanti”, fatture vitto e alloggio), eventuali </w:t>
            </w:r>
          </w:p>
        </w:tc>
      </w:tr>
      <w:tr w:rsidR="00917234" w:rsidRPr="0034284F" w14:paraId="34EDD3C3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01E3B7DD" w14:textId="3E185BBC" w:rsidR="00917234" w:rsidRPr="0034284F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596" w:type="dxa"/>
            <w:noWrap/>
          </w:tcPr>
          <w:p w14:paraId="18113E01" w14:textId="61AD6BCF" w:rsidR="00917234" w:rsidRPr="002E174B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E174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Checklist di verifica della conformità della prestazione da parte del </w:t>
            </w:r>
            <w:r w:rsidR="00907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</w:t>
            </w:r>
            <w:r w:rsidRPr="002E174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esponsabile di struttura </w:t>
            </w:r>
          </w:p>
        </w:tc>
        <w:tc>
          <w:tcPr>
            <w:tcW w:w="513" w:type="dxa"/>
            <w:noWrap/>
          </w:tcPr>
          <w:p w14:paraId="68845FFD" w14:textId="59FC4BA7" w:rsidR="00917234" w:rsidRPr="002E174B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E174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440" w:type="dxa"/>
            <w:noWrap/>
          </w:tcPr>
          <w:p w14:paraId="39636386" w14:textId="550DC5C1" w:rsidR="00917234" w:rsidRPr="002E174B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E174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Checklist di verifica della conformità della prestazione da parte del </w:t>
            </w:r>
            <w:r w:rsidR="00907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</w:t>
            </w:r>
            <w:r w:rsidRPr="002E174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esponsabile di struttura </w:t>
            </w:r>
          </w:p>
        </w:tc>
      </w:tr>
      <w:tr w:rsidR="00917234" w:rsidRPr="0034284F" w14:paraId="1B5B926F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77CBE352" w14:textId="4F3AF163" w:rsidR="00917234" w:rsidRPr="0034284F" w:rsidRDefault="002E174B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596" w:type="dxa"/>
            <w:noWrap/>
          </w:tcPr>
          <w:p w14:paraId="63DCC75C" w14:textId="2A978E5B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Nulla osta al pagamento</w:t>
            </w:r>
          </w:p>
        </w:tc>
        <w:tc>
          <w:tcPr>
            <w:tcW w:w="513" w:type="dxa"/>
            <w:noWrap/>
          </w:tcPr>
          <w:p w14:paraId="27D8F6F4" w14:textId="7BC62A33" w:rsidR="00917234" w:rsidRPr="0034284F" w:rsidRDefault="002E174B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440" w:type="dxa"/>
            <w:noWrap/>
            <w:vAlign w:val="center"/>
          </w:tcPr>
          <w:p w14:paraId="4986C302" w14:textId="417A51F8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Nulla osta al pagamento</w:t>
            </w:r>
          </w:p>
        </w:tc>
      </w:tr>
      <w:tr w:rsidR="00917234" w:rsidRPr="0034284F" w14:paraId="6552E44A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0A3C1A9E" w14:textId="234B3B3C" w:rsidR="00917234" w:rsidRPr="0034284F" w:rsidRDefault="002E174B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596" w:type="dxa"/>
            <w:noWrap/>
          </w:tcPr>
          <w:p w14:paraId="3ED5D1E7" w14:textId="3E6BD3BB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Mandato di pagamento (nel caso di giustificativi contabili)</w:t>
            </w:r>
          </w:p>
        </w:tc>
        <w:tc>
          <w:tcPr>
            <w:tcW w:w="513" w:type="dxa"/>
            <w:noWrap/>
          </w:tcPr>
          <w:p w14:paraId="2BE265B9" w14:textId="7C4DEA8C" w:rsidR="00917234" w:rsidRPr="0034284F" w:rsidRDefault="002E174B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440" w:type="dxa"/>
            <w:noWrap/>
          </w:tcPr>
          <w:p w14:paraId="27653A75" w14:textId="26EB2576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Mandato di pagamento (nel caso di giustificativi contabili)</w:t>
            </w:r>
          </w:p>
        </w:tc>
      </w:tr>
      <w:tr w:rsidR="00917234" w:rsidRPr="0034284F" w14:paraId="7609AE84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4ABD96DC" w14:textId="182C1F3A" w:rsidR="00917234" w:rsidRPr="0034284F" w:rsidRDefault="002E174B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6596" w:type="dxa"/>
            <w:noWrap/>
          </w:tcPr>
          <w:p w14:paraId="6651427F" w14:textId="49A684F9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Quietanza di pagamento</w:t>
            </w:r>
          </w:p>
        </w:tc>
        <w:tc>
          <w:tcPr>
            <w:tcW w:w="513" w:type="dxa"/>
            <w:noWrap/>
          </w:tcPr>
          <w:p w14:paraId="5670F467" w14:textId="542BFF29" w:rsidR="00917234" w:rsidRPr="0034284F" w:rsidRDefault="002E174B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6440" w:type="dxa"/>
            <w:noWrap/>
          </w:tcPr>
          <w:p w14:paraId="465CED55" w14:textId="519CDDD4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Quietanza di pagamento</w:t>
            </w:r>
          </w:p>
        </w:tc>
      </w:tr>
      <w:tr w:rsidR="00003604" w:rsidRPr="0034284F" w14:paraId="1BAD64FD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0504D5F9" w14:textId="2850425B" w:rsidR="00003604" w:rsidRPr="00C22CBF" w:rsidRDefault="0000360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6596" w:type="dxa"/>
            <w:noWrap/>
          </w:tcPr>
          <w:p w14:paraId="25916828" w14:textId="6B651AF5" w:rsidR="00003604" w:rsidRPr="00C22CBF" w:rsidRDefault="00F6186B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Eventuale materiale fornito dall’esperto</w:t>
            </w:r>
          </w:p>
        </w:tc>
        <w:tc>
          <w:tcPr>
            <w:tcW w:w="513" w:type="dxa"/>
            <w:noWrap/>
          </w:tcPr>
          <w:p w14:paraId="565590EF" w14:textId="3342AFD5" w:rsidR="00003604" w:rsidRPr="00C22CBF" w:rsidRDefault="0000360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6440" w:type="dxa"/>
            <w:noWrap/>
          </w:tcPr>
          <w:p w14:paraId="2BA608D4" w14:textId="2A1DEE2D" w:rsidR="00003604" w:rsidRPr="00C22CBF" w:rsidRDefault="00F6186B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Eventuale materiale fornito dall’esperto</w:t>
            </w:r>
          </w:p>
        </w:tc>
      </w:tr>
      <w:tr w:rsidR="00917234" w:rsidRPr="0034284F" w14:paraId="29303E7C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0EAE6519" w14:textId="41B6CB0A" w:rsidR="00917234" w:rsidRPr="0034284F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6596" w:type="dxa"/>
            <w:noWrap/>
          </w:tcPr>
          <w:p w14:paraId="53691B17" w14:textId="1C981C12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pagamento di servizi di trasferta per l’esperto a titolo gratuito</w:t>
            </w:r>
          </w:p>
        </w:tc>
        <w:tc>
          <w:tcPr>
            <w:tcW w:w="513" w:type="dxa"/>
            <w:noWrap/>
          </w:tcPr>
          <w:p w14:paraId="0241253D" w14:textId="1279A56D" w:rsidR="00917234" w:rsidRPr="0034284F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6440" w:type="dxa"/>
            <w:noWrap/>
          </w:tcPr>
          <w:p w14:paraId="183E4D82" w14:textId="39F43628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pagamento di servizi di trasferta per l’esperto a titolo gratuito</w:t>
            </w:r>
          </w:p>
        </w:tc>
      </w:tr>
      <w:tr w:rsidR="00917234" w:rsidRPr="0034284F" w14:paraId="1ECA0C0B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1877EB97" w14:textId="77777777" w:rsidR="00917234" w:rsidRPr="0034284F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6596" w:type="dxa"/>
            <w:noWrap/>
          </w:tcPr>
          <w:p w14:paraId="4B95CDDB" w14:textId="09D8F02A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Oltre alla documentazione afferente </w:t>
            </w:r>
            <w:proofErr w:type="gramStart"/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la</w:t>
            </w:r>
            <w:proofErr w:type="gramEnd"/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procedura di selezione del fornitore, di cui ai box d), deve essere esibita la seguente documentazione</w:t>
            </w:r>
          </w:p>
        </w:tc>
        <w:tc>
          <w:tcPr>
            <w:tcW w:w="513" w:type="dxa"/>
            <w:noWrap/>
          </w:tcPr>
          <w:p w14:paraId="4D0727C5" w14:textId="77777777" w:rsidR="00917234" w:rsidRPr="0034284F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6440" w:type="dxa"/>
            <w:noWrap/>
          </w:tcPr>
          <w:p w14:paraId="268D88E9" w14:textId="7F74FEFE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Oltre alla documentazione afferente </w:t>
            </w:r>
            <w:proofErr w:type="gramStart"/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la</w:t>
            </w:r>
            <w:proofErr w:type="gramEnd"/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procedura di selezione del fornitore, di cui ai box d), deve essere esibita la seguente documentazione</w:t>
            </w:r>
          </w:p>
        </w:tc>
      </w:tr>
      <w:tr w:rsidR="00917234" w:rsidRPr="0034284F" w14:paraId="7A3B651E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2B04E49F" w14:textId="7106EE7B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596" w:type="dxa"/>
            <w:noWrap/>
          </w:tcPr>
          <w:p w14:paraId="75C37084" w14:textId="77565BF3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Fattura</w:t>
            </w:r>
          </w:p>
        </w:tc>
        <w:tc>
          <w:tcPr>
            <w:tcW w:w="513" w:type="dxa"/>
            <w:noWrap/>
            <w:vAlign w:val="center"/>
          </w:tcPr>
          <w:p w14:paraId="65C0601A" w14:textId="66E5BBF4" w:rsidR="00917234" w:rsidRPr="0034284F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440" w:type="dxa"/>
            <w:noWrap/>
          </w:tcPr>
          <w:p w14:paraId="2033B1DE" w14:textId="23B37004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Fattura</w:t>
            </w:r>
          </w:p>
        </w:tc>
      </w:tr>
      <w:tr w:rsidR="00917234" w:rsidRPr="0034284F" w14:paraId="03595A37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6E9C5CE2" w14:textId="31F7CF9C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2</w:t>
            </w:r>
          </w:p>
        </w:tc>
        <w:tc>
          <w:tcPr>
            <w:tcW w:w="6596" w:type="dxa"/>
            <w:noWrap/>
          </w:tcPr>
          <w:p w14:paraId="7FA42D3A" w14:textId="47128325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Nulla osta al pagamento e congruità fattura</w:t>
            </w:r>
          </w:p>
        </w:tc>
        <w:tc>
          <w:tcPr>
            <w:tcW w:w="513" w:type="dxa"/>
            <w:noWrap/>
            <w:vAlign w:val="center"/>
          </w:tcPr>
          <w:p w14:paraId="58681643" w14:textId="16687834" w:rsidR="00917234" w:rsidRPr="0034284F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440" w:type="dxa"/>
            <w:noWrap/>
          </w:tcPr>
          <w:p w14:paraId="2C2ADC7C" w14:textId="35DD0BC5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Nulla osta al pagamento e congruità fattura</w:t>
            </w:r>
          </w:p>
        </w:tc>
      </w:tr>
      <w:tr w:rsidR="00917234" w:rsidRPr="0034284F" w14:paraId="38FD4D3D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738572FF" w14:textId="0AE44EF2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596" w:type="dxa"/>
            <w:noWrap/>
          </w:tcPr>
          <w:p w14:paraId="61999706" w14:textId="32F7D5D3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DUR</w:t>
            </w:r>
          </w:p>
        </w:tc>
        <w:tc>
          <w:tcPr>
            <w:tcW w:w="513" w:type="dxa"/>
            <w:noWrap/>
            <w:vAlign w:val="center"/>
          </w:tcPr>
          <w:p w14:paraId="5C439AB8" w14:textId="40D82055" w:rsidR="00917234" w:rsidRPr="0034284F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440" w:type="dxa"/>
            <w:noWrap/>
          </w:tcPr>
          <w:p w14:paraId="28936102" w14:textId="68D2D8BD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DURC</w:t>
            </w:r>
          </w:p>
        </w:tc>
      </w:tr>
      <w:tr w:rsidR="00917234" w:rsidRPr="0034284F" w14:paraId="7AB5DC2C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6B93BC32" w14:textId="73B54106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596" w:type="dxa"/>
            <w:noWrap/>
          </w:tcPr>
          <w:p w14:paraId="1DA7C340" w14:textId="62461958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Mandato di pagamento (nel caso di giustificativi contabili)</w:t>
            </w:r>
          </w:p>
        </w:tc>
        <w:tc>
          <w:tcPr>
            <w:tcW w:w="513" w:type="dxa"/>
            <w:noWrap/>
            <w:vAlign w:val="center"/>
          </w:tcPr>
          <w:p w14:paraId="47FA361B" w14:textId="3E5D349F" w:rsidR="00917234" w:rsidRPr="0034284F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440" w:type="dxa"/>
            <w:noWrap/>
          </w:tcPr>
          <w:p w14:paraId="64FA8B10" w14:textId="708D3863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Mandato di pagamento (nel caso di giustificativi contabili)</w:t>
            </w:r>
          </w:p>
        </w:tc>
      </w:tr>
      <w:tr w:rsidR="00917234" w:rsidRPr="0034284F" w14:paraId="0FC54789" w14:textId="77777777" w:rsidTr="002E174B">
        <w:trPr>
          <w:trHeight w:val="230"/>
        </w:trPr>
        <w:tc>
          <w:tcPr>
            <w:tcW w:w="399" w:type="dxa"/>
            <w:vAlign w:val="center"/>
          </w:tcPr>
          <w:p w14:paraId="598512BF" w14:textId="0B8C7C58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596" w:type="dxa"/>
            <w:noWrap/>
          </w:tcPr>
          <w:p w14:paraId="612D1369" w14:textId="36471D29" w:rsidR="00917234" w:rsidRPr="0034284F" w:rsidRDefault="00917234" w:rsidP="00917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Quietanza di pagamento</w:t>
            </w:r>
          </w:p>
        </w:tc>
        <w:tc>
          <w:tcPr>
            <w:tcW w:w="513" w:type="dxa"/>
            <w:noWrap/>
            <w:vAlign w:val="center"/>
          </w:tcPr>
          <w:p w14:paraId="194E7DCF" w14:textId="18B88624" w:rsidR="00917234" w:rsidRPr="0034284F" w:rsidRDefault="00917234" w:rsidP="00917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440" w:type="dxa"/>
            <w:noWrap/>
          </w:tcPr>
          <w:p w14:paraId="733D3FCB" w14:textId="74B920FA" w:rsidR="00917234" w:rsidRPr="0034284F" w:rsidRDefault="00917234" w:rsidP="00917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Quietanza di pagamento</w:t>
            </w:r>
          </w:p>
        </w:tc>
      </w:tr>
    </w:tbl>
    <w:p w14:paraId="1F7C89EB" w14:textId="6C7FF4BC" w:rsidR="00236505" w:rsidRPr="0034284F" w:rsidRDefault="00236505" w:rsidP="00FC191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</w:pPr>
    </w:p>
    <w:p w14:paraId="4642CEE5" w14:textId="77777777" w:rsidR="008C1CA9" w:rsidRDefault="008C1CA9" w:rsidP="0008134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sectPr w:rsidR="008C1CA9" w:rsidSect="00323E16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9D4E126" w14:textId="6F2450D1" w:rsidR="009056A0" w:rsidRPr="0034284F" w:rsidRDefault="009056A0" w:rsidP="0008134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</w:pPr>
      <w:r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lastRenderedPageBreak/>
        <w:t xml:space="preserve">Tipologia di Spesa: </w:t>
      </w:r>
      <w:r w:rsidR="0041349D"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Costi relativi a b</w:t>
      </w:r>
      <w:r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eni strumentali alla realizzazione </w:t>
      </w:r>
      <w:r w:rsidR="0041349D"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de</w:t>
      </w:r>
      <w:r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ll’operazione (ex Dlgs</w:t>
      </w:r>
      <w:r w:rsidR="000C5410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 </w:t>
      </w:r>
      <w:r w:rsidR="00EA67F3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36/2023</w:t>
      </w:r>
      <w:r w:rsidRPr="0034284F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)</w:t>
      </w:r>
    </w:p>
    <w:tbl>
      <w:tblPr>
        <w:tblW w:w="5004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6487"/>
        <w:gridCol w:w="538"/>
        <w:gridCol w:w="6497"/>
      </w:tblGrid>
      <w:tr w:rsidR="005E1C2E" w:rsidRPr="0034284F" w14:paraId="7AE99437" w14:textId="77777777" w:rsidTr="00C22CBF">
        <w:trPr>
          <w:trHeight w:val="270"/>
          <w:tblHeader/>
        </w:trPr>
        <w:tc>
          <w:tcPr>
            <w:tcW w:w="438" w:type="dxa"/>
            <w:shd w:val="clear" w:color="auto" w:fill="DEEAF6" w:themeFill="accent5" w:themeFillTint="33"/>
            <w:vAlign w:val="center"/>
          </w:tcPr>
          <w:p w14:paraId="514B9BA6" w14:textId="77777777" w:rsidR="005E1C2E" w:rsidRPr="0034284F" w:rsidRDefault="005E1C2E" w:rsidP="009F0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N </w:t>
            </w:r>
          </w:p>
        </w:tc>
        <w:tc>
          <w:tcPr>
            <w:tcW w:w="6487" w:type="dxa"/>
            <w:shd w:val="clear" w:color="auto" w:fill="DEEAF6" w:themeFill="accent5" w:themeFillTint="33"/>
            <w:vAlign w:val="center"/>
          </w:tcPr>
          <w:p w14:paraId="5C9F0219" w14:textId="77777777" w:rsidR="005E1C2E" w:rsidRPr="0034284F" w:rsidRDefault="005E1C2E" w:rsidP="009F0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Principali documenti giustificativi a supporto del controllo desk</w:t>
            </w:r>
          </w:p>
        </w:tc>
        <w:tc>
          <w:tcPr>
            <w:tcW w:w="538" w:type="dxa"/>
            <w:shd w:val="clear" w:color="auto" w:fill="DEEAF6" w:themeFill="accent5" w:themeFillTint="33"/>
            <w:noWrap/>
            <w:vAlign w:val="center"/>
          </w:tcPr>
          <w:p w14:paraId="5B206E45" w14:textId="77777777" w:rsidR="005E1C2E" w:rsidRPr="0034284F" w:rsidRDefault="005E1C2E" w:rsidP="009F0F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N</w:t>
            </w:r>
          </w:p>
        </w:tc>
        <w:tc>
          <w:tcPr>
            <w:tcW w:w="6497" w:type="dxa"/>
            <w:shd w:val="clear" w:color="auto" w:fill="DEEAF6" w:themeFill="accent5" w:themeFillTint="33"/>
            <w:vAlign w:val="center"/>
          </w:tcPr>
          <w:p w14:paraId="06332A35" w14:textId="77777777" w:rsidR="005E1C2E" w:rsidRPr="0034284F" w:rsidRDefault="005E1C2E" w:rsidP="009F0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Principali documenti giustificativi in originale a supporto del controllo in loco</w:t>
            </w:r>
          </w:p>
        </w:tc>
      </w:tr>
      <w:tr w:rsidR="00794680" w:rsidRPr="0034284F" w14:paraId="2561C6F7" w14:textId="77777777" w:rsidTr="00C22CBF">
        <w:trPr>
          <w:trHeight w:val="460"/>
        </w:trPr>
        <w:tc>
          <w:tcPr>
            <w:tcW w:w="438" w:type="dxa"/>
            <w:vAlign w:val="center"/>
          </w:tcPr>
          <w:p w14:paraId="5F0E42C0" w14:textId="3111A6D9" w:rsidR="00794680" w:rsidRPr="0034284F" w:rsidRDefault="00794680" w:rsidP="007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6487" w:type="dxa"/>
            <w:noWrap/>
            <w:vAlign w:val="center"/>
          </w:tcPr>
          <w:p w14:paraId="4123BA7C" w14:textId="1F24727A" w:rsidR="00794680" w:rsidRPr="0034284F" w:rsidRDefault="00794680" w:rsidP="0079468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Documentazione prodotta dal Beneficiario</w:t>
            </w:r>
            <w:r w:rsidRPr="0034284F" w:rsidDel="00576F0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38" w:type="dxa"/>
            <w:noWrap/>
            <w:vAlign w:val="center"/>
          </w:tcPr>
          <w:p w14:paraId="12B5EEC2" w14:textId="54487C80" w:rsidR="00794680" w:rsidRPr="0034284F" w:rsidRDefault="00794680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6497" w:type="dxa"/>
            <w:noWrap/>
            <w:vAlign w:val="center"/>
          </w:tcPr>
          <w:p w14:paraId="6895356E" w14:textId="6A5F6AEA" w:rsidR="00794680" w:rsidRPr="0034284F" w:rsidRDefault="00794680" w:rsidP="0079468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Documentazione prodotta dal Beneficiario</w:t>
            </w:r>
          </w:p>
        </w:tc>
      </w:tr>
      <w:tr w:rsidR="005E1C2E" w:rsidRPr="0034284F" w14:paraId="18A0BAA0" w14:textId="77777777" w:rsidTr="00C22CBF">
        <w:trPr>
          <w:trHeight w:val="275"/>
        </w:trPr>
        <w:tc>
          <w:tcPr>
            <w:tcW w:w="438" w:type="dxa"/>
            <w:vAlign w:val="center"/>
          </w:tcPr>
          <w:p w14:paraId="061CF5BE" w14:textId="38312362" w:rsidR="005E1C2E" w:rsidRPr="0034284F" w:rsidRDefault="003B52D5" w:rsidP="00767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487" w:type="dxa"/>
            <w:noWrap/>
            <w:vAlign w:val="center"/>
            <w:hideMark/>
          </w:tcPr>
          <w:p w14:paraId="200C2064" w14:textId="4EB6F715" w:rsidR="005E1C2E" w:rsidRPr="0034284F" w:rsidRDefault="000C5410" w:rsidP="007674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Memoria</w:t>
            </w:r>
            <w:r w:rsidR="005E1C2E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del fabbisogno</w:t>
            </w:r>
          </w:p>
        </w:tc>
        <w:tc>
          <w:tcPr>
            <w:tcW w:w="538" w:type="dxa"/>
            <w:noWrap/>
            <w:vAlign w:val="center"/>
            <w:hideMark/>
          </w:tcPr>
          <w:p w14:paraId="0C434FCF" w14:textId="50272F5B" w:rsidR="005E1C2E" w:rsidRPr="0034284F" w:rsidRDefault="003B52D5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497" w:type="dxa"/>
            <w:noWrap/>
            <w:vAlign w:val="center"/>
            <w:hideMark/>
          </w:tcPr>
          <w:p w14:paraId="0D596383" w14:textId="7C15F064" w:rsidR="005E1C2E" w:rsidRPr="0034284F" w:rsidRDefault="000C5410" w:rsidP="007674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Memoria</w:t>
            </w:r>
            <w:r w:rsidR="005E1C2E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del fabbisogno</w:t>
            </w:r>
          </w:p>
        </w:tc>
      </w:tr>
      <w:tr w:rsidR="005E1C2E" w:rsidRPr="0034284F" w14:paraId="48B89C43" w14:textId="77777777" w:rsidTr="00C22CBF">
        <w:trPr>
          <w:trHeight w:val="460"/>
        </w:trPr>
        <w:tc>
          <w:tcPr>
            <w:tcW w:w="438" w:type="dxa"/>
            <w:vAlign w:val="center"/>
          </w:tcPr>
          <w:p w14:paraId="692457E0" w14:textId="0A509E36" w:rsidR="005E1C2E" w:rsidRPr="0034284F" w:rsidRDefault="003B52D5" w:rsidP="00767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487" w:type="dxa"/>
            <w:noWrap/>
            <w:vAlign w:val="center"/>
            <w:hideMark/>
          </w:tcPr>
          <w:p w14:paraId="324C1EB7" w14:textId="5A975DC9" w:rsidR="005E1C2E" w:rsidRPr="0034284F" w:rsidRDefault="005E1C2E" w:rsidP="007674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Determina a contrarre/Determina unica di autorizzazione (in caso di Convenzione Consip, Convenzione Quadro Consip, ODA Telematica nel </w:t>
            </w:r>
            <w:proofErr w:type="spellStart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MePA</w:t>
            </w:r>
            <w:proofErr w:type="spellEnd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, o di affidamento diretto nel libero mercato) e nomina del RUP</w:t>
            </w:r>
          </w:p>
        </w:tc>
        <w:tc>
          <w:tcPr>
            <w:tcW w:w="538" w:type="dxa"/>
            <w:noWrap/>
            <w:vAlign w:val="center"/>
            <w:hideMark/>
          </w:tcPr>
          <w:p w14:paraId="2D43335D" w14:textId="51D24386" w:rsidR="005E1C2E" w:rsidRPr="0034284F" w:rsidRDefault="003B52D5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497" w:type="dxa"/>
            <w:noWrap/>
            <w:vAlign w:val="center"/>
          </w:tcPr>
          <w:p w14:paraId="06164B4F" w14:textId="19AA707A" w:rsidR="005E1C2E" w:rsidRPr="0034284F" w:rsidRDefault="008105A9" w:rsidP="007674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Determina a contrarre/Determina unica di autorizzazione (in caso di Convenzione Consip, Convenzione Quadro Consip, ODA Telematica nel </w:t>
            </w:r>
            <w:proofErr w:type="spellStart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MePA</w:t>
            </w:r>
            <w:proofErr w:type="spellEnd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, o di affidamento diretto nel libero mercato) e nomina del RUP</w:t>
            </w:r>
          </w:p>
        </w:tc>
      </w:tr>
      <w:tr w:rsidR="005E1C2E" w:rsidRPr="0034284F" w14:paraId="3BF6BD67" w14:textId="77777777" w:rsidTr="00C22CBF">
        <w:trPr>
          <w:trHeight w:val="460"/>
        </w:trPr>
        <w:tc>
          <w:tcPr>
            <w:tcW w:w="438" w:type="dxa"/>
            <w:vAlign w:val="center"/>
          </w:tcPr>
          <w:p w14:paraId="6D4F9054" w14:textId="0A755794" w:rsidR="005E1C2E" w:rsidRPr="0034284F" w:rsidRDefault="003B52D5" w:rsidP="00767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487" w:type="dxa"/>
            <w:noWrap/>
            <w:vAlign w:val="center"/>
            <w:hideMark/>
          </w:tcPr>
          <w:p w14:paraId="2060C620" w14:textId="3E96E952" w:rsidR="005E1C2E" w:rsidRPr="0034284F" w:rsidRDefault="005E1C2E" w:rsidP="007674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Documentazione di gara (Bando/Avviso, Invito, Disciplinare, Capitolato, </w:t>
            </w:r>
            <w:proofErr w:type="spellStart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ecc</w:t>
            </w:r>
            <w:proofErr w:type="spellEnd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538" w:type="dxa"/>
            <w:noWrap/>
            <w:vAlign w:val="center"/>
            <w:hideMark/>
          </w:tcPr>
          <w:p w14:paraId="3B9D8AC6" w14:textId="52AD91D2" w:rsidR="005E1C2E" w:rsidRPr="0034284F" w:rsidRDefault="003B52D5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497" w:type="dxa"/>
            <w:noWrap/>
            <w:vAlign w:val="center"/>
            <w:hideMark/>
          </w:tcPr>
          <w:p w14:paraId="25E19CE8" w14:textId="511F6A1D" w:rsidR="005E1C2E" w:rsidRPr="0034284F" w:rsidRDefault="008105A9" w:rsidP="007674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Documentazione di gara (Bando/Avviso, Invito, Disciplinare, Capitolato, </w:t>
            </w:r>
            <w:proofErr w:type="spellStart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ecc</w:t>
            </w:r>
            <w:proofErr w:type="spellEnd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8105A9" w:rsidRPr="0034284F" w14:paraId="086256A3" w14:textId="77777777" w:rsidTr="00C22CBF">
        <w:trPr>
          <w:trHeight w:val="460"/>
        </w:trPr>
        <w:tc>
          <w:tcPr>
            <w:tcW w:w="438" w:type="dxa"/>
            <w:vAlign w:val="center"/>
          </w:tcPr>
          <w:p w14:paraId="03CCFD0D" w14:textId="67C002F3" w:rsidR="008105A9" w:rsidRPr="0034284F" w:rsidRDefault="003B52D5" w:rsidP="00810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487" w:type="dxa"/>
            <w:noWrap/>
            <w:vAlign w:val="center"/>
          </w:tcPr>
          <w:p w14:paraId="6A148D06" w14:textId="3BADC5AE" w:rsidR="008105A9" w:rsidRPr="0034284F" w:rsidRDefault="008105A9" w:rsidP="008105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di nomina della Commissione Giudicatrice, nel caso del criterio dell’offerta economicamente più vantaggiosa</w:t>
            </w:r>
          </w:p>
        </w:tc>
        <w:tc>
          <w:tcPr>
            <w:tcW w:w="538" w:type="dxa"/>
            <w:noWrap/>
            <w:vAlign w:val="center"/>
            <w:hideMark/>
          </w:tcPr>
          <w:p w14:paraId="31730CF3" w14:textId="4C3E0010" w:rsidR="008105A9" w:rsidRPr="0034284F" w:rsidRDefault="0044177E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497" w:type="dxa"/>
            <w:noWrap/>
            <w:vAlign w:val="center"/>
            <w:hideMark/>
          </w:tcPr>
          <w:p w14:paraId="25C4A417" w14:textId="11A86239" w:rsidR="008105A9" w:rsidRPr="0034284F" w:rsidRDefault="008105A9" w:rsidP="008105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di nomina della Commissione Giudicatrice, nel caso del criterio dell’offerta economicamente più vantaggiosa</w:t>
            </w:r>
          </w:p>
        </w:tc>
      </w:tr>
      <w:tr w:rsidR="008105A9" w:rsidRPr="0034284F" w14:paraId="6D765A93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3FA266EF" w14:textId="175145F2" w:rsidR="008105A9" w:rsidRPr="0034284F" w:rsidRDefault="008105A9" w:rsidP="00810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87" w:type="dxa"/>
            <w:noWrap/>
            <w:vAlign w:val="center"/>
          </w:tcPr>
          <w:p w14:paraId="5453AFBF" w14:textId="0538B5B0" w:rsidR="008105A9" w:rsidRPr="0034284F" w:rsidRDefault="008105A9" w:rsidP="008105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14:paraId="298A12D2" w14:textId="01955336" w:rsidR="008105A9" w:rsidRPr="0034284F" w:rsidRDefault="0044177E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497" w:type="dxa"/>
            <w:noWrap/>
            <w:vAlign w:val="center"/>
          </w:tcPr>
          <w:p w14:paraId="3100D35D" w14:textId="5140328F" w:rsidR="008105A9" w:rsidRPr="0034284F" w:rsidRDefault="008105A9" w:rsidP="008105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Curriculum Vitae</w:t>
            </w:r>
            <w:r w:rsidR="00617113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membri Commissione</w:t>
            </w:r>
          </w:p>
        </w:tc>
      </w:tr>
      <w:tr w:rsidR="008105A9" w:rsidRPr="0034284F" w14:paraId="67422E7A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707DA885" w14:textId="23F52311" w:rsidR="008105A9" w:rsidRPr="0034284F" w:rsidRDefault="008105A9" w:rsidP="00810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87" w:type="dxa"/>
            <w:noWrap/>
            <w:vAlign w:val="center"/>
          </w:tcPr>
          <w:p w14:paraId="1FB6DE8B" w14:textId="5A4F7233" w:rsidR="008105A9" w:rsidRPr="0034284F" w:rsidRDefault="008105A9" w:rsidP="008105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14:paraId="45844773" w14:textId="58A5F996" w:rsidR="008105A9" w:rsidRPr="0034284F" w:rsidRDefault="0044177E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497" w:type="dxa"/>
            <w:noWrap/>
            <w:vAlign w:val="center"/>
            <w:hideMark/>
          </w:tcPr>
          <w:p w14:paraId="7EB5CF28" w14:textId="7264C775" w:rsidR="008105A9" w:rsidRPr="0034284F" w:rsidRDefault="008105A9" w:rsidP="008105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Dichiarazioni di assenza conflitto d’interessi e estraneità membri Commissione</w:t>
            </w:r>
          </w:p>
        </w:tc>
      </w:tr>
      <w:tr w:rsidR="008105A9" w:rsidRPr="0034284F" w14:paraId="024F5DF3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30A1170B" w14:textId="77777777" w:rsidR="008105A9" w:rsidRPr="0034284F" w:rsidRDefault="008105A9" w:rsidP="00810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87" w:type="dxa"/>
            <w:noWrap/>
            <w:vAlign w:val="center"/>
          </w:tcPr>
          <w:p w14:paraId="2EFDCDF3" w14:textId="3FEB9E43" w:rsidR="008105A9" w:rsidRPr="0034284F" w:rsidRDefault="008105A9" w:rsidP="008105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38" w:type="dxa"/>
            <w:noWrap/>
            <w:vAlign w:val="center"/>
          </w:tcPr>
          <w:p w14:paraId="59D2ABA8" w14:textId="1F44C240" w:rsidR="008105A9" w:rsidRPr="0034284F" w:rsidRDefault="0044177E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497" w:type="dxa"/>
            <w:noWrap/>
            <w:vAlign w:val="center"/>
          </w:tcPr>
          <w:p w14:paraId="021037B5" w14:textId="7EA0B9A1" w:rsidR="008105A9" w:rsidRPr="0034284F" w:rsidRDefault="008105A9" w:rsidP="008105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Documentazione offerte pervenute</w:t>
            </w:r>
          </w:p>
        </w:tc>
      </w:tr>
      <w:tr w:rsidR="008105A9" w:rsidRPr="0034284F" w14:paraId="33B7D8AB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1FBB696F" w14:textId="0E4F07F7" w:rsidR="008105A9" w:rsidRPr="0034284F" w:rsidRDefault="008105A9" w:rsidP="00810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87" w:type="dxa"/>
            <w:noWrap/>
            <w:vAlign w:val="center"/>
          </w:tcPr>
          <w:p w14:paraId="73C89D7D" w14:textId="1B9AB6B3" w:rsidR="008105A9" w:rsidRPr="0034284F" w:rsidRDefault="008105A9" w:rsidP="008105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14:paraId="724EC044" w14:textId="2BDCD6B6" w:rsidR="008105A9" w:rsidRPr="0034284F" w:rsidRDefault="0032769B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6497" w:type="dxa"/>
            <w:noWrap/>
            <w:vAlign w:val="center"/>
            <w:hideMark/>
          </w:tcPr>
          <w:p w14:paraId="5232D448" w14:textId="22BE1C45" w:rsidR="008105A9" w:rsidRPr="0034284F" w:rsidRDefault="008105A9" w:rsidP="008105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Dichiarazioni sostitutive, ai sensi del DPR 445/2000, e DGUE comprovanti il possesso dei requisiti di partecipazione</w:t>
            </w:r>
          </w:p>
        </w:tc>
      </w:tr>
      <w:tr w:rsidR="008105A9" w:rsidRPr="0034284F" w14:paraId="575312EA" w14:textId="77777777" w:rsidTr="00C22CBF">
        <w:trPr>
          <w:trHeight w:val="240"/>
        </w:trPr>
        <w:tc>
          <w:tcPr>
            <w:tcW w:w="438" w:type="dxa"/>
            <w:vAlign w:val="center"/>
          </w:tcPr>
          <w:p w14:paraId="2EFFEC92" w14:textId="08F13878" w:rsidR="008105A9" w:rsidRPr="0034284F" w:rsidRDefault="008105A9" w:rsidP="00810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87" w:type="dxa"/>
            <w:noWrap/>
            <w:vAlign w:val="center"/>
          </w:tcPr>
          <w:p w14:paraId="2B235C5B" w14:textId="1250EA46" w:rsidR="008105A9" w:rsidRPr="0034284F" w:rsidRDefault="008105A9" w:rsidP="008105A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14:paraId="069AD532" w14:textId="0E319AAD" w:rsidR="008105A9" w:rsidRPr="0034284F" w:rsidRDefault="0032769B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6497" w:type="dxa"/>
            <w:noWrap/>
            <w:vAlign w:val="center"/>
            <w:hideMark/>
          </w:tcPr>
          <w:p w14:paraId="7CF1933C" w14:textId="724F4E71" w:rsidR="008105A9" w:rsidRPr="0034284F" w:rsidRDefault="008105A9" w:rsidP="008105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Dichiarazioni di estraneità RUP</w:t>
            </w:r>
          </w:p>
        </w:tc>
      </w:tr>
      <w:tr w:rsidR="008105A9" w:rsidRPr="0034284F" w14:paraId="65C70C68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29097A2B" w14:textId="29100DBD" w:rsidR="008105A9" w:rsidRPr="0034284F" w:rsidRDefault="008105A9" w:rsidP="00810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87" w:type="dxa"/>
            <w:noWrap/>
            <w:vAlign w:val="center"/>
          </w:tcPr>
          <w:p w14:paraId="6BA09152" w14:textId="6E1C7A39" w:rsidR="008105A9" w:rsidRPr="0034284F" w:rsidRDefault="008105A9" w:rsidP="008105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38" w:type="dxa"/>
            <w:noWrap/>
            <w:vAlign w:val="center"/>
          </w:tcPr>
          <w:p w14:paraId="09F3DE7E" w14:textId="200793E6" w:rsidR="008105A9" w:rsidRPr="0034284F" w:rsidRDefault="008105A9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32769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6497" w:type="dxa"/>
            <w:noWrap/>
            <w:vAlign w:val="center"/>
            <w:hideMark/>
          </w:tcPr>
          <w:p w14:paraId="6BAB4A3C" w14:textId="3309CDD6" w:rsidR="008105A9" w:rsidRPr="0034284F" w:rsidRDefault="008105A9" w:rsidP="008105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Verbali della Commissione</w:t>
            </w:r>
          </w:p>
        </w:tc>
      </w:tr>
      <w:tr w:rsidR="00735758" w:rsidRPr="0034284F" w14:paraId="31E0F55F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342A684F" w14:textId="5DC1A91B" w:rsidR="00735758" w:rsidRPr="0034284F" w:rsidRDefault="0032769B" w:rsidP="00735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487" w:type="dxa"/>
            <w:noWrap/>
            <w:vAlign w:val="center"/>
          </w:tcPr>
          <w:p w14:paraId="59F0801B" w14:textId="2DFE27B1" w:rsidR="00735758" w:rsidRPr="0034284F" w:rsidRDefault="00735758" w:rsidP="007357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Nota del RUP di proposta aggiudicazione</w:t>
            </w:r>
          </w:p>
        </w:tc>
        <w:tc>
          <w:tcPr>
            <w:tcW w:w="538" w:type="dxa"/>
            <w:noWrap/>
            <w:vAlign w:val="center"/>
          </w:tcPr>
          <w:p w14:paraId="7A6F6ABD" w14:textId="698166BE" w:rsidR="00735758" w:rsidRPr="0034284F" w:rsidRDefault="00735758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32769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497" w:type="dxa"/>
            <w:noWrap/>
            <w:vAlign w:val="center"/>
          </w:tcPr>
          <w:p w14:paraId="1F5EDA2F" w14:textId="72E2ED84" w:rsidR="00735758" w:rsidRPr="0034284F" w:rsidRDefault="00735758" w:rsidP="007357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Nota del RUP di proposta aggiudicazione</w:t>
            </w:r>
          </w:p>
        </w:tc>
      </w:tr>
      <w:tr w:rsidR="00735758" w:rsidRPr="0034284F" w14:paraId="31EC4674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02F645C0" w14:textId="244F837B" w:rsidR="00735758" w:rsidRPr="0034284F" w:rsidRDefault="0032769B" w:rsidP="00735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487" w:type="dxa"/>
            <w:noWrap/>
            <w:vAlign w:val="center"/>
          </w:tcPr>
          <w:p w14:paraId="3CDE9803" w14:textId="1B10B980" w:rsidR="00735758" w:rsidRPr="0034284F" w:rsidRDefault="00735758" w:rsidP="007357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di aggiudicazione</w:t>
            </w:r>
          </w:p>
        </w:tc>
        <w:tc>
          <w:tcPr>
            <w:tcW w:w="538" w:type="dxa"/>
            <w:noWrap/>
            <w:vAlign w:val="center"/>
          </w:tcPr>
          <w:p w14:paraId="427A8CF3" w14:textId="1973D436" w:rsidR="00735758" w:rsidRPr="0034284F" w:rsidRDefault="00735758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D06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497" w:type="dxa"/>
            <w:noWrap/>
            <w:vAlign w:val="center"/>
          </w:tcPr>
          <w:p w14:paraId="727E194C" w14:textId="5CAA7B14" w:rsidR="00735758" w:rsidRPr="0034284F" w:rsidRDefault="00735758" w:rsidP="007357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di aggiudicazione</w:t>
            </w:r>
          </w:p>
        </w:tc>
      </w:tr>
      <w:tr w:rsidR="00735758" w:rsidRPr="0034284F" w14:paraId="3AF7178E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417F5BDB" w14:textId="02B326C2" w:rsidR="00735758" w:rsidRPr="0034284F" w:rsidRDefault="00735758" w:rsidP="00735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87" w:type="dxa"/>
            <w:noWrap/>
            <w:vAlign w:val="center"/>
          </w:tcPr>
          <w:p w14:paraId="4DF3ACE9" w14:textId="1DA827C4" w:rsidR="00735758" w:rsidRPr="0034284F" w:rsidRDefault="00735758" w:rsidP="007357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38" w:type="dxa"/>
            <w:noWrap/>
            <w:vAlign w:val="center"/>
          </w:tcPr>
          <w:p w14:paraId="183D4402" w14:textId="0BA0DCE2" w:rsidR="00735758" w:rsidRPr="0034284F" w:rsidRDefault="00735758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D06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497" w:type="dxa"/>
            <w:noWrap/>
            <w:vAlign w:val="center"/>
          </w:tcPr>
          <w:p w14:paraId="0166C0A5" w14:textId="6E5D3C8C" w:rsidR="00735758" w:rsidRPr="0034284F" w:rsidRDefault="00735758" w:rsidP="007357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Dichiarazioni di estraneità del DEC (eventuale)</w:t>
            </w:r>
          </w:p>
        </w:tc>
      </w:tr>
      <w:tr w:rsidR="00735758" w:rsidRPr="0034284F" w14:paraId="43CB36B1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013FFAD1" w14:textId="77777777" w:rsidR="00735758" w:rsidRPr="0034284F" w:rsidRDefault="00735758" w:rsidP="00735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87" w:type="dxa"/>
            <w:noWrap/>
            <w:vAlign w:val="center"/>
          </w:tcPr>
          <w:p w14:paraId="0E85C4AC" w14:textId="77777777" w:rsidR="00735758" w:rsidRPr="0034284F" w:rsidRDefault="00735758" w:rsidP="00735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38" w:type="dxa"/>
            <w:noWrap/>
            <w:vAlign w:val="center"/>
          </w:tcPr>
          <w:p w14:paraId="3CD6BC6C" w14:textId="35468598" w:rsidR="00735758" w:rsidRPr="0034284F" w:rsidRDefault="00735758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013FC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497" w:type="dxa"/>
            <w:noWrap/>
            <w:vAlign w:val="center"/>
          </w:tcPr>
          <w:p w14:paraId="15075A95" w14:textId="65FDF8D1" w:rsidR="00735758" w:rsidRPr="0034284F" w:rsidRDefault="00735758" w:rsidP="007357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Comunicazione svincolo garanzia provvisoria ai non aggiudicatari</w:t>
            </w:r>
          </w:p>
        </w:tc>
      </w:tr>
      <w:tr w:rsidR="00735758" w:rsidRPr="0034284F" w14:paraId="28A6DC99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32380978" w14:textId="6D7FFA99" w:rsidR="00735758" w:rsidRPr="0034284F" w:rsidRDefault="00013FC8" w:rsidP="00735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487" w:type="dxa"/>
            <w:noWrap/>
            <w:vAlign w:val="center"/>
          </w:tcPr>
          <w:p w14:paraId="2AD00767" w14:textId="2E9A3A16" w:rsidR="00735758" w:rsidRPr="0034284F" w:rsidRDefault="00735758" w:rsidP="00735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DURC </w:t>
            </w:r>
          </w:p>
        </w:tc>
        <w:tc>
          <w:tcPr>
            <w:tcW w:w="538" w:type="dxa"/>
            <w:noWrap/>
            <w:vAlign w:val="center"/>
          </w:tcPr>
          <w:p w14:paraId="09B8C6D9" w14:textId="61BDAC60" w:rsidR="00735758" w:rsidRPr="0034284F" w:rsidRDefault="00735758" w:rsidP="00BD7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013FC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497" w:type="dxa"/>
            <w:noWrap/>
            <w:vAlign w:val="center"/>
          </w:tcPr>
          <w:p w14:paraId="10B130CD" w14:textId="061D9F97" w:rsidR="00735758" w:rsidRPr="0034284F" w:rsidRDefault="00735758" w:rsidP="007357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DURC e ogni altra documentazione propedeutica alla stipula (garanzia definitiva e antimafia laddove necessaria)</w:t>
            </w:r>
          </w:p>
        </w:tc>
      </w:tr>
      <w:tr w:rsidR="002E174B" w:rsidRPr="0034284F" w14:paraId="2E06ABA8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33E1AD11" w14:textId="448AD530" w:rsidR="002E174B" w:rsidRPr="0034284F" w:rsidRDefault="00013FC8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6487" w:type="dxa"/>
            <w:noWrap/>
            <w:vAlign w:val="center"/>
          </w:tcPr>
          <w:p w14:paraId="73B9234A" w14:textId="4967D35F" w:rsidR="002E174B" w:rsidRPr="0034284F" w:rsidRDefault="002E174B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Atto di costituzione dell’RTI (eventuale)</w:t>
            </w:r>
          </w:p>
        </w:tc>
        <w:tc>
          <w:tcPr>
            <w:tcW w:w="538" w:type="dxa"/>
            <w:noWrap/>
            <w:vAlign w:val="center"/>
          </w:tcPr>
          <w:p w14:paraId="208BBDFA" w14:textId="1D216503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DF7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497" w:type="dxa"/>
            <w:noWrap/>
            <w:vAlign w:val="center"/>
          </w:tcPr>
          <w:p w14:paraId="2C03EF78" w14:textId="04F19F57" w:rsidR="002E174B" w:rsidRPr="0034284F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Atto di costituzione dell’RTI (eventuale)</w:t>
            </w:r>
          </w:p>
        </w:tc>
      </w:tr>
      <w:tr w:rsidR="002E174B" w:rsidRPr="0034284F" w14:paraId="083232CB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33FF99EF" w14:textId="77777777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87" w:type="dxa"/>
            <w:noWrap/>
            <w:vAlign w:val="center"/>
          </w:tcPr>
          <w:p w14:paraId="6FC144D5" w14:textId="77777777" w:rsidR="002E174B" w:rsidRPr="0034284F" w:rsidRDefault="002E174B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38" w:type="dxa"/>
            <w:noWrap/>
            <w:vAlign w:val="center"/>
          </w:tcPr>
          <w:p w14:paraId="647A93E4" w14:textId="252CDE03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DF7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497" w:type="dxa"/>
            <w:noWrap/>
            <w:vAlign w:val="center"/>
          </w:tcPr>
          <w:p w14:paraId="4D887D0D" w14:textId="6DFD1BCA" w:rsidR="002E174B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Certificazione ISO (eventuale)</w:t>
            </w:r>
          </w:p>
        </w:tc>
      </w:tr>
      <w:tr w:rsidR="002E174B" w:rsidRPr="0034284F" w14:paraId="20926B73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2807CF82" w14:textId="454DDC3A" w:rsidR="002E174B" w:rsidRPr="0034284F" w:rsidRDefault="00DF78E1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6487" w:type="dxa"/>
            <w:noWrap/>
            <w:vAlign w:val="center"/>
          </w:tcPr>
          <w:p w14:paraId="4EB076FB" w14:textId="0CBFD718" w:rsidR="002E174B" w:rsidRPr="0034284F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Contratto di fornitura del bene sottoscritto con eventuale individuazione del DEC/ eventuali addendum</w:t>
            </w:r>
          </w:p>
        </w:tc>
        <w:tc>
          <w:tcPr>
            <w:tcW w:w="538" w:type="dxa"/>
            <w:noWrap/>
            <w:vAlign w:val="center"/>
          </w:tcPr>
          <w:p w14:paraId="62D16355" w14:textId="70B41E84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6497" w:type="dxa"/>
            <w:noWrap/>
            <w:vAlign w:val="center"/>
          </w:tcPr>
          <w:p w14:paraId="15DCA027" w14:textId="150710A0" w:rsidR="002E174B" w:rsidRPr="0034284F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Contratto di fornitura del bene sottoscritto con eventuale individuazione del DEC e corredato dell’imposta di bollo ai sensi del DPR 652/1972 </w:t>
            </w:r>
            <w:proofErr w:type="spellStart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s.m.i.</w:t>
            </w:r>
            <w:proofErr w:type="spellEnd"/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/eventuale addendum</w:t>
            </w:r>
          </w:p>
        </w:tc>
      </w:tr>
      <w:tr w:rsidR="002E174B" w:rsidRPr="0034284F" w14:paraId="444958ED" w14:textId="77777777" w:rsidTr="00C22CBF">
        <w:trPr>
          <w:trHeight w:val="460"/>
        </w:trPr>
        <w:tc>
          <w:tcPr>
            <w:tcW w:w="438" w:type="dxa"/>
            <w:vAlign w:val="center"/>
          </w:tcPr>
          <w:p w14:paraId="1D134479" w14:textId="57066D51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523F6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6487" w:type="dxa"/>
            <w:vAlign w:val="center"/>
          </w:tcPr>
          <w:p w14:paraId="07369AD2" w14:textId="683B7276" w:rsidR="002E174B" w:rsidRPr="0034284F" w:rsidRDefault="002E174B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Dichiarazione di conformità del bene rispetto alle prescrizioni contrattuali</w:t>
            </w:r>
          </w:p>
        </w:tc>
        <w:tc>
          <w:tcPr>
            <w:tcW w:w="538" w:type="dxa"/>
            <w:noWrap/>
            <w:vAlign w:val="center"/>
          </w:tcPr>
          <w:p w14:paraId="54DE1AFE" w14:textId="69CFD03D" w:rsidR="002E174B" w:rsidRPr="0034284F" w:rsidRDefault="008A39B5" w:rsidP="00C22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="002E174B"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2E174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6497" w:type="dxa"/>
            <w:noWrap/>
            <w:vAlign w:val="center"/>
          </w:tcPr>
          <w:p w14:paraId="67BE5EA8" w14:textId="473CE4CB" w:rsidR="002E174B" w:rsidRPr="0034284F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Dichiarazione di conformità del bene rispetto alle prescrizioni contrattuali</w:t>
            </w:r>
          </w:p>
        </w:tc>
      </w:tr>
      <w:tr w:rsidR="002E174B" w:rsidRPr="0034284F" w14:paraId="1E7D92CD" w14:textId="77777777" w:rsidTr="00C22CBF">
        <w:trPr>
          <w:trHeight w:val="460"/>
        </w:trPr>
        <w:tc>
          <w:tcPr>
            <w:tcW w:w="438" w:type="dxa"/>
            <w:vAlign w:val="center"/>
          </w:tcPr>
          <w:p w14:paraId="1FF2AF01" w14:textId="3A3F4A7C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87" w:type="dxa"/>
            <w:vAlign w:val="center"/>
          </w:tcPr>
          <w:p w14:paraId="3C306BF1" w14:textId="247511F9" w:rsidR="002E174B" w:rsidRPr="0034284F" w:rsidRDefault="002E174B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38" w:type="dxa"/>
            <w:noWrap/>
            <w:vAlign w:val="center"/>
          </w:tcPr>
          <w:p w14:paraId="28A9C755" w14:textId="77D8A435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6497" w:type="dxa"/>
            <w:noWrap/>
            <w:vAlign w:val="center"/>
          </w:tcPr>
          <w:p w14:paraId="1450C5FF" w14:textId="062220DB" w:rsidR="002E174B" w:rsidRPr="0034284F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Libro inventario (nel caso di beni inventariabili)</w:t>
            </w:r>
          </w:p>
        </w:tc>
      </w:tr>
      <w:tr w:rsidR="002E174B" w:rsidRPr="0034284F" w14:paraId="34BF649D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5275793F" w14:textId="49AE783E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87" w:type="dxa"/>
            <w:vAlign w:val="center"/>
          </w:tcPr>
          <w:p w14:paraId="7FB93741" w14:textId="29194666" w:rsidR="002E174B" w:rsidRPr="0034284F" w:rsidRDefault="002E174B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38" w:type="dxa"/>
            <w:noWrap/>
            <w:vAlign w:val="center"/>
          </w:tcPr>
          <w:p w14:paraId="7F89C2DA" w14:textId="71E67FAE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6497" w:type="dxa"/>
            <w:noWrap/>
            <w:vAlign w:val="center"/>
          </w:tcPr>
          <w:p w14:paraId="63052A57" w14:textId="6653349E" w:rsidR="002E174B" w:rsidRPr="0034284F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Registro beni ammortizzabili (laddove applicabile)</w:t>
            </w:r>
          </w:p>
        </w:tc>
      </w:tr>
      <w:tr w:rsidR="002E174B" w:rsidRPr="0034284F" w14:paraId="06D371BC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104F8B75" w14:textId="77777777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87" w:type="dxa"/>
            <w:vAlign w:val="center"/>
          </w:tcPr>
          <w:p w14:paraId="56A5D0EF" w14:textId="77777777" w:rsidR="002E174B" w:rsidRPr="0034284F" w:rsidRDefault="002E174B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38" w:type="dxa"/>
            <w:noWrap/>
            <w:vAlign w:val="center"/>
          </w:tcPr>
          <w:p w14:paraId="324D3AF7" w14:textId="20AF28BE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6497" w:type="dxa"/>
            <w:noWrap/>
            <w:vAlign w:val="center"/>
          </w:tcPr>
          <w:p w14:paraId="57DBDCE9" w14:textId="7ABABA1E" w:rsidR="002E174B" w:rsidRPr="0034284F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Etichette contrassegnate dalla codifica dell’inventario e riportanti il 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riferimento (laddove applicabile)</w:t>
            </w:r>
          </w:p>
        </w:tc>
      </w:tr>
      <w:tr w:rsidR="002E174B" w:rsidRPr="0034284F" w14:paraId="78B2CB31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3B2B7052" w14:textId="2C9CAADF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4D1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487" w:type="dxa"/>
            <w:vAlign w:val="center"/>
          </w:tcPr>
          <w:p w14:paraId="0C80C672" w14:textId="3B956C2A" w:rsidR="002E174B" w:rsidRPr="0034284F" w:rsidRDefault="002E174B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Nulla osta all’emissione della fattura</w:t>
            </w:r>
          </w:p>
        </w:tc>
        <w:tc>
          <w:tcPr>
            <w:tcW w:w="538" w:type="dxa"/>
            <w:noWrap/>
            <w:vAlign w:val="center"/>
          </w:tcPr>
          <w:p w14:paraId="4349AFEC" w14:textId="03CFCB41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6497" w:type="dxa"/>
            <w:noWrap/>
            <w:vAlign w:val="center"/>
          </w:tcPr>
          <w:p w14:paraId="7CEEC686" w14:textId="33DCDFFB" w:rsidR="002E174B" w:rsidRPr="0034284F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Nulla osta all’emissione della fattura</w:t>
            </w:r>
          </w:p>
        </w:tc>
      </w:tr>
      <w:tr w:rsidR="002E174B" w:rsidRPr="0034284F" w14:paraId="28F8F27E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197A66F6" w14:textId="1153FCD0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A022C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487" w:type="dxa"/>
            <w:vAlign w:val="center"/>
          </w:tcPr>
          <w:p w14:paraId="07CCB6E6" w14:textId="31B81420" w:rsidR="002E174B" w:rsidRPr="0034284F" w:rsidRDefault="002E174B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Attestazione verifica di inadempienza presso Agenzia delle entrate-Riscossione, di cui all’art. 48bis DPR n. 602/73 (eventuale)</w:t>
            </w:r>
          </w:p>
        </w:tc>
        <w:tc>
          <w:tcPr>
            <w:tcW w:w="538" w:type="dxa"/>
            <w:noWrap/>
            <w:vAlign w:val="center"/>
          </w:tcPr>
          <w:p w14:paraId="53914CA0" w14:textId="0EF2680D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6497" w:type="dxa"/>
            <w:noWrap/>
            <w:vAlign w:val="center"/>
          </w:tcPr>
          <w:p w14:paraId="08358360" w14:textId="7DE8E963" w:rsidR="002E174B" w:rsidRPr="0034284F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Attestazione verifica di inadempienza presso Agenzia delle entrate-Riscossione, di cui all’art. 48bis DPR n. 602/73 (eventuale)</w:t>
            </w:r>
          </w:p>
        </w:tc>
      </w:tr>
      <w:tr w:rsidR="002E174B" w:rsidRPr="0034284F" w14:paraId="5D3F7313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10ABFE2E" w14:textId="77777777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487" w:type="dxa"/>
            <w:vAlign w:val="center"/>
          </w:tcPr>
          <w:p w14:paraId="3142F32B" w14:textId="77777777" w:rsidR="002E174B" w:rsidRPr="0034284F" w:rsidRDefault="002E174B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38" w:type="dxa"/>
            <w:noWrap/>
            <w:vAlign w:val="center"/>
          </w:tcPr>
          <w:p w14:paraId="707784E5" w14:textId="73A63CC1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6497" w:type="dxa"/>
            <w:noWrap/>
            <w:vAlign w:val="center"/>
          </w:tcPr>
          <w:p w14:paraId="343241F3" w14:textId="5E167C32" w:rsidR="002E174B" w:rsidRPr="0034284F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Checklist verifica fattura/Atto di liquidazione </w:t>
            </w:r>
          </w:p>
        </w:tc>
      </w:tr>
      <w:tr w:rsidR="002E174B" w:rsidRPr="0034284F" w14:paraId="794E4526" w14:textId="77777777" w:rsidTr="00C22CBF">
        <w:trPr>
          <w:trHeight w:val="230"/>
        </w:trPr>
        <w:tc>
          <w:tcPr>
            <w:tcW w:w="438" w:type="dxa"/>
            <w:vAlign w:val="center"/>
            <w:hideMark/>
          </w:tcPr>
          <w:p w14:paraId="2D83BDDE" w14:textId="1FA772B1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FD454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487" w:type="dxa"/>
            <w:vAlign w:val="center"/>
            <w:hideMark/>
          </w:tcPr>
          <w:p w14:paraId="3217B787" w14:textId="7276DE5C" w:rsidR="002E174B" w:rsidRPr="0034284F" w:rsidRDefault="002E174B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Mandato di pagamento </w:t>
            </w:r>
          </w:p>
        </w:tc>
        <w:tc>
          <w:tcPr>
            <w:tcW w:w="538" w:type="dxa"/>
            <w:noWrap/>
            <w:vAlign w:val="center"/>
          </w:tcPr>
          <w:p w14:paraId="52E893A1" w14:textId="7B63ED3E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6497" w:type="dxa"/>
            <w:noWrap/>
            <w:vAlign w:val="center"/>
          </w:tcPr>
          <w:p w14:paraId="3F745C4F" w14:textId="2F9FD978" w:rsidR="002E174B" w:rsidRPr="0034284F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Mandato di pagamento </w:t>
            </w:r>
          </w:p>
        </w:tc>
      </w:tr>
      <w:tr w:rsidR="002E174B" w:rsidRPr="0034284F" w14:paraId="53E6B2B1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4EECD21C" w14:textId="75E7B2AF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FD454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487" w:type="dxa"/>
            <w:vAlign w:val="center"/>
          </w:tcPr>
          <w:p w14:paraId="6E456E0F" w14:textId="3AC616F4" w:rsidR="002E174B" w:rsidRPr="0034284F" w:rsidRDefault="002E174B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Quietanza di pagamento</w:t>
            </w:r>
          </w:p>
        </w:tc>
        <w:tc>
          <w:tcPr>
            <w:tcW w:w="538" w:type="dxa"/>
            <w:noWrap/>
            <w:vAlign w:val="center"/>
          </w:tcPr>
          <w:p w14:paraId="789C393F" w14:textId="3A94D4F0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6497" w:type="dxa"/>
            <w:noWrap/>
            <w:vAlign w:val="center"/>
          </w:tcPr>
          <w:p w14:paraId="1C4D1336" w14:textId="436D3D12" w:rsidR="002E174B" w:rsidRPr="0034284F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Quietanza di pagamento</w:t>
            </w:r>
          </w:p>
        </w:tc>
      </w:tr>
      <w:tr w:rsidR="002E174B" w:rsidRPr="0034284F" w14:paraId="17A29582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77CB966B" w14:textId="54BEE13A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FD454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487" w:type="dxa"/>
          </w:tcPr>
          <w:p w14:paraId="585682E0" w14:textId="7F6307EA" w:rsidR="002E174B" w:rsidRPr="0034284F" w:rsidRDefault="002E174B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F24 versamento IVA (nel caso di F24 cumulativi, corredato da prospetto di dettaglio dei singoli versamenti rispetto alle singole fatture)</w:t>
            </w:r>
          </w:p>
        </w:tc>
        <w:tc>
          <w:tcPr>
            <w:tcW w:w="538" w:type="dxa"/>
            <w:noWrap/>
          </w:tcPr>
          <w:p w14:paraId="09E7BCE5" w14:textId="44DDEE59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6497" w:type="dxa"/>
            <w:noWrap/>
          </w:tcPr>
          <w:p w14:paraId="1A4657CA" w14:textId="5E1EA286" w:rsidR="002E174B" w:rsidRPr="0034284F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F24 versamento IVA (nel caso di F24 cumulativi, corredato da prospetto di dettaglio dei singoli versamenti rispetto alle singole fatture)</w:t>
            </w:r>
          </w:p>
        </w:tc>
      </w:tr>
      <w:tr w:rsidR="002E174B" w:rsidRPr="0034284F" w14:paraId="41AEF2DA" w14:textId="77777777" w:rsidTr="00C22CBF">
        <w:trPr>
          <w:trHeight w:val="230"/>
        </w:trPr>
        <w:tc>
          <w:tcPr>
            <w:tcW w:w="438" w:type="dxa"/>
            <w:vAlign w:val="center"/>
            <w:hideMark/>
          </w:tcPr>
          <w:p w14:paraId="4ABFC4CE" w14:textId="39D35F70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3E26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487" w:type="dxa"/>
            <w:vAlign w:val="center"/>
            <w:hideMark/>
          </w:tcPr>
          <w:p w14:paraId="39EDF25F" w14:textId="0576E017" w:rsidR="002E174B" w:rsidRPr="0034284F" w:rsidRDefault="002E174B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Prospetto di calcolo della quota di ammortamento imputabile al progetto</w:t>
            </w:r>
          </w:p>
        </w:tc>
        <w:tc>
          <w:tcPr>
            <w:tcW w:w="538" w:type="dxa"/>
            <w:noWrap/>
            <w:vAlign w:val="center"/>
          </w:tcPr>
          <w:p w14:paraId="7877F0B0" w14:textId="7D011EB4" w:rsidR="002E174B" w:rsidRPr="0034284F" w:rsidRDefault="003E2631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6497" w:type="dxa"/>
            <w:noWrap/>
            <w:vAlign w:val="center"/>
          </w:tcPr>
          <w:p w14:paraId="2C598966" w14:textId="4C3A38B6" w:rsidR="002E174B" w:rsidRPr="0034284F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Prospetto di calcolo della quota di ammortamento imputabile al progetto </w:t>
            </w:r>
          </w:p>
        </w:tc>
      </w:tr>
      <w:tr w:rsidR="002E174B" w:rsidRPr="0034284F" w14:paraId="0D1644AC" w14:textId="77777777" w:rsidTr="00C22CBF">
        <w:trPr>
          <w:trHeight w:val="260"/>
        </w:trPr>
        <w:tc>
          <w:tcPr>
            <w:tcW w:w="438" w:type="dxa"/>
            <w:vAlign w:val="center"/>
            <w:hideMark/>
          </w:tcPr>
          <w:p w14:paraId="6FA763F2" w14:textId="2F03E97C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3E26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487" w:type="dxa"/>
            <w:vAlign w:val="center"/>
            <w:hideMark/>
          </w:tcPr>
          <w:p w14:paraId="03B22817" w14:textId="01AE8008" w:rsidR="002E174B" w:rsidRPr="0034284F" w:rsidRDefault="002E174B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Prospetto di ripartizione della spesa (eventuale)</w:t>
            </w:r>
          </w:p>
        </w:tc>
        <w:tc>
          <w:tcPr>
            <w:tcW w:w="538" w:type="dxa"/>
            <w:noWrap/>
            <w:vAlign w:val="center"/>
          </w:tcPr>
          <w:p w14:paraId="64B8A07E" w14:textId="44210AE5" w:rsidR="002E174B" w:rsidRPr="0034284F" w:rsidRDefault="002E174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  <w:r w:rsidR="003E26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6497" w:type="dxa"/>
            <w:noWrap/>
            <w:vAlign w:val="center"/>
          </w:tcPr>
          <w:p w14:paraId="19F1ED13" w14:textId="651C418A" w:rsidR="002E174B" w:rsidRPr="0034284F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Prospetto di ripartizione della spesa (eventuale)</w:t>
            </w:r>
          </w:p>
        </w:tc>
      </w:tr>
      <w:tr w:rsidR="00F04C94" w:rsidRPr="0034284F" w14:paraId="146D959A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36406A7B" w14:textId="337E499D" w:rsidR="00F04C94" w:rsidRPr="00C22CBF" w:rsidRDefault="00F04C94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  <w:r w:rsidR="003E26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6487" w:type="dxa"/>
            <w:vAlign w:val="center"/>
          </w:tcPr>
          <w:p w14:paraId="6041AEF3" w14:textId="312B9AD1" w:rsidR="00F04C94" w:rsidRPr="00C22CBF" w:rsidRDefault="00627A9E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Checklist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autocontrollo della procedura di affidamento</w:t>
            </w:r>
          </w:p>
        </w:tc>
        <w:tc>
          <w:tcPr>
            <w:tcW w:w="538" w:type="dxa"/>
            <w:noWrap/>
            <w:vAlign w:val="center"/>
          </w:tcPr>
          <w:p w14:paraId="52E177F1" w14:textId="53A3AB4E" w:rsidR="00F04C94" w:rsidRPr="00C22CBF" w:rsidRDefault="00627A9E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  <w:r w:rsidR="003E26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497" w:type="dxa"/>
            <w:noWrap/>
            <w:vAlign w:val="center"/>
          </w:tcPr>
          <w:p w14:paraId="2EC34652" w14:textId="3A2CAEFC" w:rsidR="00F04C94" w:rsidRPr="00C22CBF" w:rsidRDefault="00627A9E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27A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Checklist di autocontrollo della procedura di affidamento</w:t>
            </w:r>
          </w:p>
        </w:tc>
      </w:tr>
      <w:tr w:rsidR="002E174B" w:rsidRPr="0034284F" w14:paraId="4F0AE876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745286E4" w14:textId="622D2E14" w:rsidR="002E174B" w:rsidRPr="0034284F" w:rsidRDefault="00E254AB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C67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6487" w:type="dxa"/>
            <w:vAlign w:val="center"/>
          </w:tcPr>
          <w:p w14:paraId="1D0DD044" w14:textId="0C233BDF" w:rsidR="002E174B" w:rsidRPr="0034284F" w:rsidRDefault="002E174B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C67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Documentazione prodotta dal fornitore, da allegare alla domanda di rimborso</w:t>
            </w:r>
          </w:p>
        </w:tc>
        <w:tc>
          <w:tcPr>
            <w:tcW w:w="538" w:type="dxa"/>
            <w:noWrap/>
            <w:vAlign w:val="center"/>
          </w:tcPr>
          <w:p w14:paraId="35FB88DC" w14:textId="3AB332D1" w:rsidR="002E174B" w:rsidRPr="0034284F" w:rsidRDefault="00CC6775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C67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6497" w:type="dxa"/>
            <w:noWrap/>
            <w:vAlign w:val="center"/>
          </w:tcPr>
          <w:p w14:paraId="0DBE36B1" w14:textId="7A622E26" w:rsidR="002E174B" w:rsidRPr="0034284F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C67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Documentazione prodotta dal fornitore, da allegare alla domanda di rimborso</w:t>
            </w:r>
          </w:p>
        </w:tc>
      </w:tr>
      <w:tr w:rsidR="00642DB4" w:rsidRPr="0034284F" w14:paraId="5EFD71FC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5F0509B3" w14:textId="4C48B28F" w:rsidR="00642DB4" w:rsidRPr="0034284F" w:rsidRDefault="00642DB4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487" w:type="dxa"/>
            <w:vAlign w:val="center"/>
          </w:tcPr>
          <w:p w14:paraId="5F520E56" w14:textId="676AFC2B" w:rsidR="00642DB4" w:rsidRPr="0034284F" w:rsidRDefault="001B49F6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B49F6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Documento di trasporto/Bolla di accompagnamento, ove previsto</w:t>
            </w:r>
          </w:p>
        </w:tc>
        <w:tc>
          <w:tcPr>
            <w:tcW w:w="538" w:type="dxa"/>
            <w:noWrap/>
            <w:vAlign w:val="center"/>
          </w:tcPr>
          <w:p w14:paraId="69FCF22D" w14:textId="79F2363D" w:rsidR="00642DB4" w:rsidRDefault="0008530A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497" w:type="dxa"/>
            <w:noWrap/>
            <w:vAlign w:val="center"/>
          </w:tcPr>
          <w:p w14:paraId="27E388A2" w14:textId="2A04E378" w:rsidR="00642DB4" w:rsidRPr="0034284F" w:rsidRDefault="0008530A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8530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Documento di trasporto/Bolla di accompagnamento, ove previsto</w:t>
            </w:r>
          </w:p>
        </w:tc>
      </w:tr>
      <w:tr w:rsidR="002E174B" w:rsidRPr="0034284F" w14:paraId="30E344B8" w14:textId="77777777" w:rsidTr="00C22CBF">
        <w:trPr>
          <w:trHeight w:val="230"/>
        </w:trPr>
        <w:tc>
          <w:tcPr>
            <w:tcW w:w="438" w:type="dxa"/>
            <w:vAlign w:val="center"/>
            <w:hideMark/>
          </w:tcPr>
          <w:p w14:paraId="0BA33AD5" w14:textId="42ABCCA8" w:rsidR="002E174B" w:rsidRPr="0034284F" w:rsidRDefault="0008530A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487" w:type="dxa"/>
            <w:vAlign w:val="center"/>
            <w:hideMark/>
          </w:tcPr>
          <w:p w14:paraId="1014B6C7" w14:textId="79C4B43D" w:rsidR="002E174B" w:rsidRPr="0034284F" w:rsidRDefault="002E174B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Fattura/Ricevuta</w:t>
            </w:r>
          </w:p>
        </w:tc>
        <w:tc>
          <w:tcPr>
            <w:tcW w:w="538" w:type="dxa"/>
            <w:noWrap/>
            <w:vAlign w:val="center"/>
            <w:hideMark/>
          </w:tcPr>
          <w:p w14:paraId="05B4A904" w14:textId="53D71E39" w:rsidR="002E174B" w:rsidRPr="0034284F" w:rsidRDefault="0008530A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497" w:type="dxa"/>
            <w:noWrap/>
            <w:vAlign w:val="center"/>
            <w:hideMark/>
          </w:tcPr>
          <w:p w14:paraId="7EC4C52F" w14:textId="3B04B338" w:rsidR="002E174B" w:rsidRPr="0034284F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Fattura/Ricevuta</w:t>
            </w:r>
          </w:p>
        </w:tc>
      </w:tr>
      <w:tr w:rsidR="001A1842" w:rsidRPr="00E26F4F" w14:paraId="5CC99949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148B0215" w14:textId="3372B23A" w:rsidR="001A1842" w:rsidRPr="0034284F" w:rsidRDefault="001A1842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487" w:type="dxa"/>
            <w:vAlign w:val="center"/>
          </w:tcPr>
          <w:p w14:paraId="33DBAD08" w14:textId="2852DCE1" w:rsidR="001A1842" w:rsidRPr="0034284F" w:rsidRDefault="0068061A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8061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Documentazione attestante la consegna del materiale ai partecipanti al corso, nel caso di materiale didattico quale costo diretto, ove previsto</w:t>
            </w:r>
          </w:p>
        </w:tc>
        <w:tc>
          <w:tcPr>
            <w:tcW w:w="538" w:type="dxa"/>
            <w:noWrap/>
            <w:vAlign w:val="center"/>
          </w:tcPr>
          <w:p w14:paraId="0D89D7BD" w14:textId="54AB17CF" w:rsidR="001A1842" w:rsidRDefault="0068061A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497" w:type="dxa"/>
            <w:noWrap/>
            <w:vAlign w:val="center"/>
          </w:tcPr>
          <w:p w14:paraId="7C261A3D" w14:textId="373F8959" w:rsidR="001A1842" w:rsidRPr="0034284F" w:rsidRDefault="0068061A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68061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Documentazione attestante la consegna del materiale ai partecipanti al corso, nel caso di materiale didattico quale costo diretto, ove previsto.</w:t>
            </w:r>
          </w:p>
        </w:tc>
      </w:tr>
      <w:tr w:rsidR="002E174B" w:rsidRPr="00E26F4F" w14:paraId="3BF4ED4D" w14:textId="77777777" w:rsidTr="00C22CBF">
        <w:trPr>
          <w:trHeight w:val="230"/>
        </w:trPr>
        <w:tc>
          <w:tcPr>
            <w:tcW w:w="438" w:type="dxa"/>
            <w:vAlign w:val="center"/>
            <w:hideMark/>
          </w:tcPr>
          <w:p w14:paraId="19D0093C" w14:textId="7EAF5EB3" w:rsidR="002E174B" w:rsidRPr="0034284F" w:rsidRDefault="0068061A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487" w:type="dxa"/>
            <w:vAlign w:val="center"/>
            <w:hideMark/>
          </w:tcPr>
          <w:p w14:paraId="5CFEF3B9" w14:textId="0D962A60" w:rsidR="002E174B" w:rsidRPr="0034284F" w:rsidRDefault="002E174B" w:rsidP="002E1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Dichiarazione che il bene non ha fruito di agevolazioni pubbliche, nel caso di beni usati</w:t>
            </w:r>
          </w:p>
        </w:tc>
        <w:tc>
          <w:tcPr>
            <w:tcW w:w="538" w:type="dxa"/>
            <w:noWrap/>
            <w:vAlign w:val="center"/>
            <w:hideMark/>
          </w:tcPr>
          <w:p w14:paraId="3BD8F180" w14:textId="28D0EBBF" w:rsidR="002E174B" w:rsidRPr="0034284F" w:rsidRDefault="0068061A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497" w:type="dxa"/>
            <w:noWrap/>
            <w:vAlign w:val="center"/>
            <w:hideMark/>
          </w:tcPr>
          <w:p w14:paraId="0CB5878E" w14:textId="24EC7956" w:rsidR="002E174B" w:rsidRPr="00C647DC" w:rsidRDefault="002E174B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Dichiarazione che il bene non ha fruito di agevolazioni pubbliche, nel caso di beni usati</w:t>
            </w:r>
          </w:p>
        </w:tc>
      </w:tr>
      <w:tr w:rsidR="008C1865" w:rsidRPr="00E26F4F" w14:paraId="44AD67E6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48B151C6" w14:textId="791FB0A8" w:rsidR="008C1865" w:rsidRPr="00C22CBF" w:rsidRDefault="008A39B5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6487" w:type="dxa"/>
            <w:vAlign w:val="center"/>
          </w:tcPr>
          <w:p w14:paraId="559AE954" w14:textId="0821D678" w:rsidR="008C1865" w:rsidRPr="00C22CBF" w:rsidRDefault="00B44C3B" w:rsidP="002E1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beni in leasing utilizzati sul progetto, oltre a quanto sopra indicato, occorre fornire (ad esclusione della casistica riferita ai beni ammortizzabili)</w:t>
            </w:r>
          </w:p>
        </w:tc>
        <w:tc>
          <w:tcPr>
            <w:tcW w:w="538" w:type="dxa"/>
            <w:noWrap/>
            <w:vAlign w:val="center"/>
          </w:tcPr>
          <w:p w14:paraId="32F61189" w14:textId="7B7D37BF" w:rsidR="008C1865" w:rsidRPr="00C22CBF" w:rsidRDefault="008A39B5" w:rsidP="002E1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6497" w:type="dxa"/>
            <w:noWrap/>
            <w:vAlign w:val="center"/>
          </w:tcPr>
          <w:p w14:paraId="250B7C54" w14:textId="1671586B" w:rsidR="008C1865" w:rsidRPr="00C22CBF" w:rsidRDefault="00CF07EF" w:rsidP="002E17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beni in leasing utilizzati sul progetto, oltre a quanto sopra indicato, occorre fornire (ad esclusione della casistica riferita ai beni ammortizzabili)</w:t>
            </w:r>
            <w:r w:rsidR="008A39B5" w:rsidRPr="008A39B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A363CE" w:rsidRPr="00E26F4F" w14:paraId="17C7B11B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57004DB3" w14:textId="644FB330" w:rsidR="00A363CE" w:rsidRPr="00C22CBF" w:rsidRDefault="00A363CE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487" w:type="dxa"/>
            <w:vAlign w:val="center"/>
          </w:tcPr>
          <w:p w14:paraId="41B1BA9F" w14:textId="36337174" w:rsidR="00A363CE" w:rsidRPr="00C22CBF" w:rsidRDefault="00572DD5" w:rsidP="00D15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Prospetto dei beni in leasing con descrizione del bene, del locatore, del costo complessivo di locazione e di acquisto</w:t>
            </w:r>
          </w:p>
        </w:tc>
        <w:tc>
          <w:tcPr>
            <w:tcW w:w="538" w:type="dxa"/>
            <w:noWrap/>
            <w:vAlign w:val="center"/>
          </w:tcPr>
          <w:p w14:paraId="5A51437F" w14:textId="5C38BD79" w:rsidR="00A363CE" w:rsidRPr="00C22CBF" w:rsidRDefault="00A363CE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497" w:type="dxa"/>
            <w:noWrap/>
            <w:vAlign w:val="center"/>
          </w:tcPr>
          <w:p w14:paraId="7A9741E4" w14:textId="705B7C26" w:rsidR="00A363CE" w:rsidRPr="00C22CBF" w:rsidRDefault="00572DD5" w:rsidP="00D15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22CB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Prospetto dei beni in leasing con descrizione del bene, del locatore, del costo complessivo di locazione e di acquisto</w:t>
            </w:r>
          </w:p>
        </w:tc>
      </w:tr>
      <w:tr w:rsidR="00D15CC7" w:rsidRPr="00E26F4F" w14:paraId="210596BF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643B23A4" w14:textId="71F0B575" w:rsidR="00D15CC7" w:rsidRPr="0034284F" w:rsidRDefault="00572DD5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6487" w:type="dxa"/>
            <w:vAlign w:val="center"/>
          </w:tcPr>
          <w:p w14:paraId="4BD32936" w14:textId="060E1EA7" w:rsidR="00D15CC7" w:rsidRPr="0034284F" w:rsidRDefault="00D15CC7" w:rsidP="00D15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E7E3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corresponsione di incentivi per funzioni tecniche di cui all’art. 113, comma 2, del Codice dei Contratti Pubblici</w:t>
            </w:r>
          </w:p>
        </w:tc>
        <w:tc>
          <w:tcPr>
            <w:tcW w:w="538" w:type="dxa"/>
            <w:noWrap/>
            <w:vAlign w:val="center"/>
          </w:tcPr>
          <w:p w14:paraId="7EE0E643" w14:textId="3A6E36C0" w:rsidR="00D15CC7" w:rsidRDefault="00572DD5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6497" w:type="dxa"/>
            <w:noWrap/>
            <w:vAlign w:val="center"/>
          </w:tcPr>
          <w:p w14:paraId="14EE9CE4" w14:textId="20707F2F" w:rsidR="00D15CC7" w:rsidRPr="0034284F" w:rsidRDefault="00D15CC7" w:rsidP="00D15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E7E3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Nel caso di corresponsione di incentivi per funzioni tecniche di cui all’art. 113, comma 2, del Codice dei Contratti Pubblici</w:t>
            </w:r>
          </w:p>
        </w:tc>
      </w:tr>
      <w:tr w:rsidR="00D15CC7" w:rsidRPr="00E26F4F" w14:paraId="5D6683D5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30A81394" w14:textId="16CBFCAD" w:rsidR="00D15CC7" w:rsidRPr="0034284F" w:rsidRDefault="00D15CC7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487" w:type="dxa"/>
            <w:vAlign w:val="center"/>
          </w:tcPr>
          <w:p w14:paraId="3B03D3B5" w14:textId="2AA94115" w:rsidR="00D15CC7" w:rsidRPr="0034284F" w:rsidRDefault="00D15CC7" w:rsidP="00D15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AB2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Regolamento adottato dall’Istituto recante le modalità e i criteri per la ripartizione del fondo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e di corresponsione dell’incentivo</w:t>
            </w:r>
          </w:p>
        </w:tc>
        <w:tc>
          <w:tcPr>
            <w:tcW w:w="538" w:type="dxa"/>
            <w:noWrap/>
            <w:vAlign w:val="center"/>
          </w:tcPr>
          <w:p w14:paraId="1CDD9069" w14:textId="3A327A00" w:rsidR="00D15CC7" w:rsidRDefault="00D15CC7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497" w:type="dxa"/>
            <w:noWrap/>
            <w:vAlign w:val="center"/>
          </w:tcPr>
          <w:p w14:paraId="7AF9D4D2" w14:textId="3D7F34C2" w:rsidR="00D15CC7" w:rsidRPr="0034284F" w:rsidRDefault="00D15CC7" w:rsidP="00D15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C62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Regolamento adottato dall’Istituto recante le modalità e i criteri per la ripartizione del fondo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e di corresponsione dell’incentivo</w:t>
            </w:r>
          </w:p>
        </w:tc>
      </w:tr>
      <w:tr w:rsidR="00D15CC7" w:rsidRPr="00E26F4F" w14:paraId="254D9D1C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72143200" w14:textId="5417B963" w:rsidR="00D15CC7" w:rsidRPr="0034284F" w:rsidRDefault="00D15CC7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2</w:t>
            </w:r>
          </w:p>
        </w:tc>
        <w:tc>
          <w:tcPr>
            <w:tcW w:w="6487" w:type="dxa"/>
            <w:vAlign w:val="center"/>
          </w:tcPr>
          <w:p w14:paraId="0BCF2257" w14:textId="2D2FECAC" w:rsidR="00D15CC7" w:rsidRPr="0034284F" w:rsidRDefault="00D15CC7" w:rsidP="00D15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21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a contrarre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che</w:t>
            </w:r>
            <w:r w:rsidRPr="00521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dispo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ne</w:t>
            </w:r>
            <w:r w:rsidRPr="00521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l’accantonamento delle risorse finanziarie che alimentano il fondo di cui all’art. 113 del Codice</w:t>
            </w:r>
          </w:p>
        </w:tc>
        <w:tc>
          <w:tcPr>
            <w:tcW w:w="538" w:type="dxa"/>
            <w:noWrap/>
            <w:vAlign w:val="center"/>
          </w:tcPr>
          <w:p w14:paraId="24650C4B" w14:textId="229756EE" w:rsidR="00D15CC7" w:rsidRDefault="00D15CC7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497" w:type="dxa"/>
            <w:noWrap/>
            <w:vAlign w:val="center"/>
          </w:tcPr>
          <w:p w14:paraId="539564EC" w14:textId="22EEB723" w:rsidR="00D15CC7" w:rsidRPr="0034284F" w:rsidRDefault="00D15CC7" w:rsidP="00D15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21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a contrarre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che</w:t>
            </w:r>
            <w:r w:rsidRPr="00521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dispo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ne</w:t>
            </w:r>
            <w:r w:rsidRPr="00521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l’accantonamento delle risorse finanziarie che alimentano il fondo di cui all’art. 113 del Codice</w:t>
            </w:r>
          </w:p>
        </w:tc>
      </w:tr>
      <w:tr w:rsidR="00D15CC7" w:rsidRPr="00E26F4F" w14:paraId="1F5A6A71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37094834" w14:textId="3AF488EA" w:rsidR="00D15CC7" w:rsidRPr="0034284F" w:rsidRDefault="00D15CC7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AB2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487" w:type="dxa"/>
            <w:vAlign w:val="center"/>
          </w:tcPr>
          <w:p w14:paraId="7A23BDBE" w14:textId="5235529F" w:rsidR="00D15CC7" w:rsidRPr="0034284F" w:rsidRDefault="00D15CC7" w:rsidP="00D15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AB2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direttoriale di individuazione del Gruppo di lavoro</w:t>
            </w:r>
            <w:r>
              <w:t xml:space="preserve"> </w:t>
            </w:r>
            <w:r w:rsidRPr="00E26AD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destinatario dell’incentivo in relazione a ciascuna procedura di gara</w:t>
            </w:r>
            <w:r w:rsidRPr="00AB2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, di cui all’art. 6 del richiamato Regolamento (se diversa dalla Determina a contrarre)</w:t>
            </w:r>
          </w:p>
        </w:tc>
        <w:tc>
          <w:tcPr>
            <w:tcW w:w="538" w:type="dxa"/>
            <w:noWrap/>
            <w:vAlign w:val="center"/>
          </w:tcPr>
          <w:p w14:paraId="48330D78" w14:textId="62AF80E4" w:rsidR="00D15CC7" w:rsidRDefault="00D15CC7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C62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497" w:type="dxa"/>
            <w:noWrap/>
            <w:vAlign w:val="center"/>
          </w:tcPr>
          <w:p w14:paraId="6998A0B7" w14:textId="01F09096" w:rsidR="00D15CC7" w:rsidRPr="0034284F" w:rsidRDefault="00D15CC7" w:rsidP="00D15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C62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Determina direttoriale di individuazione del Gruppo di lavoro</w:t>
            </w:r>
            <w:r>
              <w:t xml:space="preserve"> </w:t>
            </w:r>
            <w:r w:rsidRPr="00E26AD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destinatario dell’incentivo in relazione a ciascuna procedura di gara</w:t>
            </w:r>
            <w:r w:rsidRPr="001C62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, di cui all’art. 6 del richiamato Regolamento (se diversa dalla Determina a contrarre)</w:t>
            </w:r>
          </w:p>
        </w:tc>
      </w:tr>
      <w:tr w:rsidR="00D15CC7" w:rsidRPr="00E26F4F" w14:paraId="5083979A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32E546ED" w14:textId="04E7713C" w:rsidR="00D15CC7" w:rsidRPr="0034284F" w:rsidRDefault="00D15CC7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AB2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487" w:type="dxa"/>
            <w:vAlign w:val="center"/>
          </w:tcPr>
          <w:p w14:paraId="20DEAE7E" w14:textId="3DEFBAC1" w:rsidR="00D15CC7" w:rsidRPr="0034284F" w:rsidRDefault="00D15CC7" w:rsidP="00D15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</w:t>
            </w:r>
            <w:r w:rsidRPr="002E365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rovvedimento direttoriale di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autorizzazione alla </w:t>
            </w:r>
            <w:r w:rsidRPr="002E365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liquidazione dell’incentivo</w:t>
            </w:r>
          </w:p>
        </w:tc>
        <w:tc>
          <w:tcPr>
            <w:tcW w:w="538" w:type="dxa"/>
            <w:noWrap/>
            <w:vAlign w:val="center"/>
          </w:tcPr>
          <w:p w14:paraId="19D8DAB0" w14:textId="30DC522D" w:rsidR="00D15CC7" w:rsidRDefault="00D15CC7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C62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497" w:type="dxa"/>
            <w:noWrap/>
            <w:vAlign w:val="center"/>
          </w:tcPr>
          <w:p w14:paraId="2F4A4D48" w14:textId="0F494B43" w:rsidR="00D15CC7" w:rsidRPr="0034284F" w:rsidRDefault="00D15CC7" w:rsidP="00D15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</w:t>
            </w:r>
            <w:r w:rsidRPr="002E365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rovvedimento direttoriale di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autorizzazione alla </w:t>
            </w:r>
            <w:r w:rsidRPr="002E365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liquidazione dell’incentivo</w:t>
            </w:r>
          </w:p>
        </w:tc>
      </w:tr>
      <w:tr w:rsidR="00D15CC7" w:rsidRPr="00E26F4F" w14:paraId="5995835D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260EBFD1" w14:textId="09D904B0" w:rsidR="00D15CC7" w:rsidRPr="0034284F" w:rsidRDefault="00D15CC7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AB2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487" w:type="dxa"/>
            <w:vAlign w:val="center"/>
          </w:tcPr>
          <w:p w14:paraId="1EE1822E" w14:textId="65958204" w:rsidR="00D15CC7" w:rsidRPr="0034284F" w:rsidRDefault="00D15CC7" w:rsidP="00D15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Attestazione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 avvenuta corresponsione dell’incentivo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con prospetto riepilogativo allegato</w:t>
            </w:r>
          </w:p>
        </w:tc>
        <w:tc>
          <w:tcPr>
            <w:tcW w:w="538" w:type="dxa"/>
            <w:noWrap/>
            <w:vAlign w:val="center"/>
          </w:tcPr>
          <w:p w14:paraId="4C4BDC9A" w14:textId="33A9C87E" w:rsidR="00D15CC7" w:rsidRDefault="00D15CC7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C62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6497" w:type="dxa"/>
            <w:noWrap/>
            <w:vAlign w:val="center"/>
          </w:tcPr>
          <w:p w14:paraId="155ADB23" w14:textId="137D58FA" w:rsidR="00D15CC7" w:rsidRPr="0034284F" w:rsidRDefault="00D15CC7" w:rsidP="00D15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Attestazione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 avvenuta corresponsione dell’incentivo</w:t>
            </w: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con prospetto riepilogativo allegato</w:t>
            </w:r>
          </w:p>
        </w:tc>
      </w:tr>
      <w:tr w:rsidR="00D15CC7" w:rsidRPr="00E26F4F" w14:paraId="3ACD37F4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0B881FA9" w14:textId="4ACB2212" w:rsidR="00D15CC7" w:rsidRPr="0034284F" w:rsidRDefault="00D15CC7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AB2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487" w:type="dxa"/>
            <w:vAlign w:val="center"/>
          </w:tcPr>
          <w:p w14:paraId="00333A84" w14:textId="6DE6EFAB" w:rsidR="00D15CC7" w:rsidRPr="0034284F" w:rsidRDefault="00D15CC7" w:rsidP="00D15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Mandato di pagamento quietanzato</w:t>
            </w:r>
          </w:p>
        </w:tc>
        <w:tc>
          <w:tcPr>
            <w:tcW w:w="538" w:type="dxa"/>
            <w:noWrap/>
            <w:vAlign w:val="center"/>
          </w:tcPr>
          <w:p w14:paraId="485887B2" w14:textId="4F8558E0" w:rsidR="00D15CC7" w:rsidRDefault="00D15CC7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C62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6497" w:type="dxa"/>
            <w:noWrap/>
            <w:vAlign w:val="center"/>
          </w:tcPr>
          <w:p w14:paraId="075AA088" w14:textId="49AF56A0" w:rsidR="00D15CC7" w:rsidRPr="0034284F" w:rsidRDefault="00D15CC7" w:rsidP="00D15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Mandato di pagamento quietanzato</w:t>
            </w:r>
          </w:p>
        </w:tc>
      </w:tr>
      <w:tr w:rsidR="00D15CC7" w:rsidRPr="00E26F4F" w14:paraId="25D484D2" w14:textId="77777777" w:rsidTr="00C22CBF">
        <w:trPr>
          <w:trHeight w:val="230"/>
        </w:trPr>
        <w:tc>
          <w:tcPr>
            <w:tcW w:w="438" w:type="dxa"/>
            <w:vAlign w:val="center"/>
          </w:tcPr>
          <w:p w14:paraId="48B56D2E" w14:textId="669B1C61" w:rsidR="00D15CC7" w:rsidRPr="0034284F" w:rsidRDefault="00D15CC7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AB2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487" w:type="dxa"/>
            <w:vAlign w:val="center"/>
          </w:tcPr>
          <w:p w14:paraId="732A500E" w14:textId="679C906D" w:rsidR="00D15CC7" w:rsidRPr="0034284F" w:rsidRDefault="00D15CC7" w:rsidP="00D15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Quietanza di pagamento</w:t>
            </w:r>
          </w:p>
        </w:tc>
        <w:tc>
          <w:tcPr>
            <w:tcW w:w="538" w:type="dxa"/>
            <w:noWrap/>
            <w:vAlign w:val="center"/>
          </w:tcPr>
          <w:p w14:paraId="394E1AD4" w14:textId="7C5D819B" w:rsidR="00D15CC7" w:rsidRDefault="00D15CC7" w:rsidP="00D15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C6231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497" w:type="dxa"/>
            <w:noWrap/>
            <w:vAlign w:val="center"/>
          </w:tcPr>
          <w:p w14:paraId="046806AB" w14:textId="2A42199C" w:rsidR="00D15CC7" w:rsidRPr="0034284F" w:rsidRDefault="00D15CC7" w:rsidP="00D15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284F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Quietanza di pagamento</w:t>
            </w:r>
          </w:p>
        </w:tc>
      </w:tr>
    </w:tbl>
    <w:p w14:paraId="4B6A0BDB" w14:textId="11C3E4C3" w:rsidR="00CD6EB3" w:rsidRDefault="00CD6EB3" w:rsidP="00FC191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14:paraId="287B9EB4" w14:textId="77777777" w:rsidR="00040D5E" w:rsidRPr="00040D5E" w:rsidRDefault="00040D5E" w:rsidP="00040D5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040D5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NOTE:</w:t>
      </w:r>
    </w:p>
    <w:p w14:paraId="29842BF8" w14:textId="77777777" w:rsidR="00040D5E" w:rsidRPr="00040D5E" w:rsidRDefault="00040D5E" w:rsidP="00040D5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14:paraId="4E9794FF" w14:textId="77777777" w:rsidR="00040D5E" w:rsidRPr="00040D5E" w:rsidRDefault="00040D5E" w:rsidP="00040D5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040D5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Oltre alla documentazione riportata nelle tabelle, nei casi in cui una domanda di rimborso presenti una spesa di importo positivo e il corrispondente storno di importo parzialmente negativo, ovviamente quest’ultimo dovrà essere corredato dal relativo giustificativo (</w:t>
      </w:r>
      <w:bookmarkStart w:id="2" w:name="__DdeLink__2580_255020176"/>
      <w:r w:rsidRPr="00040D5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note di credito, F24 iva split payment, con prospetto riepilogativo).</w:t>
      </w:r>
      <w:bookmarkEnd w:id="2"/>
    </w:p>
    <w:p w14:paraId="283BD48D" w14:textId="77777777" w:rsidR="00040D5E" w:rsidRPr="00040D5E" w:rsidRDefault="00040D5E" w:rsidP="00040D5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14:paraId="1A55FDDE" w14:textId="77777777" w:rsidR="00040D5E" w:rsidRPr="00040D5E" w:rsidRDefault="00040D5E" w:rsidP="00040D5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040D5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Altresì, laddove, una domanda di rimborso contenga lo storno di importo negativo (parziale e totale) di una precedente spesa rendicontata di importo positivo, il Beneficiario è tenuto a corredare la spesa stornata del relativo giustificativo (note di credito, F24 iva split payment, con prospetto riepilogativo).</w:t>
      </w:r>
    </w:p>
    <w:p w14:paraId="6FF8DC8D" w14:textId="77777777" w:rsidR="00040D5E" w:rsidRPr="00040D5E" w:rsidRDefault="00040D5E" w:rsidP="00040D5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14:paraId="39320230" w14:textId="7AB040DC" w:rsidR="00040D5E" w:rsidRPr="00040D5E" w:rsidRDefault="00040D5E" w:rsidP="00040D5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040D5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In entrambi i suddetti casi consentiti, </w:t>
      </w:r>
      <w:r w:rsidR="007C1F4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il controllore potrà richiedere a</w:t>
      </w:r>
      <w:r w:rsidRPr="00040D5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l Beneficiario </w:t>
      </w:r>
      <w:r w:rsidR="007C1F49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di </w:t>
      </w:r>
      <w:r w:rsidRPr="00040D5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corredare la spesa di importo negativo anche di un apposito prospetto che riconcili quest’ultima con la corrispondente spesa positiva indicando, altresì, la domanda di rimborso in cui è stata rendicontata.</w:t>
      </w:r>
    </w:p>
    <w:p w14:paraId="4E8AB3BE" w14:textId="77777777" w:rsidR="00040D5E" w:rsidRPr="00040D5E" w:rsidRDefault="00040D5E" w:rsidP="00040D5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14:paraId="3A1E64BA" w14:textId="77777777" w:rsidR="00040D5E" w:rsidRPr="00040D5E" w:rsidRDefault="00040D5E" w:rsidP="00040D5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040D5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Si ricorda, infine, che non sono consentite domande di rimborso che contengano una spesa di importo positivo e la corrispondente spesa di importo negativo di ugual valore.</w:t>
      </w:r>
    </w:p>
    <w:p w14:paraId="4552CA49" w14:textId="77777777" w:rsidR="00040D5E" w:rsidRDefault="00040D5E" w:rsidP="00FC191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sectPr w:rsidR="00040D5E" w:rsidSect="00323E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587F" w14:textId="77777777" w:rsidR="00E55C20" w:rsidRDefault="00E55C20" w:rsidP="00C2339D">
      <w:pPr>
        <w:spacing w:after="0" w:line="240" w:lineRule="auto"/>
      </w:pPr>
      <w:r>
        <w:separator/>
      </w:r>
    </w:p>
  </w:endnote>
  <w:endnote w:type="continuationSeparator" w:id="0">
    <w:p w14:paraId="254BA956" w14:textId="77777777" w:rsidR="00E55C20" w:rsidRDefault="00E55C20" w:rsidP="00C2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6C9F" w14:textId="77777777" w:rsidR="00E55C20" w:rsidRDefault="00E55C20" w:rsidP="00C2339D">
      <w:pPr>
        <w:spacing w:after="0" w:line="240" w:lineRule="auto"/>
      </w:pPr>
      <w:r>
        <w:separator/>
      </w:r>
    </w:p>
  </w:footnote>
  <w:footnote w:type="continuationSeparator" w:id="0">
    <w:p w14:paraId="0DB2252C" w14:textId="77777777" w:rsidR="00E55C20" w:rsidRDefault="00E55C20" w:rsidP="00C2339D">
      <w:pPr>
        <w:spacing w:after="0" w:line="240" w:lineRule="auto"/>
      </w:pPr>
      <w:r>
        <w:continuationSeparator/>
      </w:r>
    </w:p>
  </w:footnote>
  <w:footnote w:id="1">
    <w:p w14:paraId="3F58ECB9" w14:textId="77777777" w:rsidR="008B48F1" w:rsidRDefault="008B48F1" w:rsidP="00EC6B06">
      <w:pPr>
        <w:pStyle w:val="Testonotaapidipagina"/>
      </w:pPr>
      <w:r w:rsidRPr="0034284F">
        <w:rPr>
          <w:rStyle w:val="Rimandonotaapidipagina"/>
        </w:rPr>
        <w:footnoteRef/>
      </w:r>
      <w:r w:rsidRPr="0034284F">
        <w:t xml:space="preserve"> Qualora le spese di missione siano sostenute dall’Istituto, tali voci di costo sono ricondotte alla voce di costo “Missioni”, di cui al box successivo.</w:t>
      </w:r>
    </w:p>
  </w:footnote>
  <w:footnote w:id="2">
    <w:p w14:paraId="2E8C59B5" w14:textId="5EE8036E" w:rsidR="008B48F1" w:rsidRDefault="008B48F1" w:rsidP="003151B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Il conferimento degli assegni di ricerca potrà essere </w:t>
      </w:r>
      <w:r w:rsidR="000D42A5">
        <w:t>altresì</w:t>
      </w:r>
      <w:r>
        <w:t xml:space="preserve"> disposto a valere ed in applicazione di procedure selettive bandite ed espletate da altri enti di ricerca o università, pubblici e/o privati, previa attivazione di specifiche convenzioni tra l’Istituto e gli stessi soggetti (cfr. art.2, comma 3, del Regolamento interno approvato con delibera CDA n. 15 del 21 giugno 2015)</w:t>
      </w:r>
    </w:p>
  </w:footnote>
  <w:footnote w:id="3">
    <w:p w14:paraId="05AB3327" w14:textId="77777777" w:rsidR="008B48F1" w:rsidRDefault="008B48F1" w:rsidP="00EC6B06">
      <w:pPr>
        <w:pStyle w:val="Testonotaapidipagina"/>
      </w:pPr>
      <w:r w:rsidRPr="0034284F">
        <w:rPr>
          <w:rStyle w:val="Rimandonotaapidipagina"/>
        </w:rPr>
        <w:footnoteRef/>
      </w:r>
      <w:r w:rsidRPr="0034284F">
        <w:t xml:space="preserve"> Qualora le spese di missione siano sostenute dall’Istituto, tali voci di costo sono ricondotte alla voce di costo “Missioni”, di cui al box successivo.</w:t>
      </w:r>
    </w:p>
  </w:footnote>
  <w:footnote w:id="4">
    <w:p w14:paraId="3E310731" w14:textId="1410BE63" w:rsidR="00A744F9" w:rsidRDefault="00A744F9" w:rsidP="00BE4A49">
      <w:pPr>
        <w:pStyle w:val="Testonotaapidipagina"/>
      </w:pPr>
      <w:r>
        <w:rPr>
          <w:rStyle w:val="Rimandonotaapidipagina"/>
        </w:rPr>
        <w:footnoteRef/>
      </w:r>
      <w:r>
        <w:t xml:space="preserve"> L’attestazione rappresenta il documento probatorio attestante il rimborso del personale, ivi incluse le spese per servizi di trasferta ove previsti. </w:t>
      </w:r>
    </w:p>
  </w:footnote>
  <w:footnote w:id="5">
    <w:p w14:paraId="64246FD1" w14:textId="77777777" w:rsidR="00A744F9" w:rsidRDefault="00A744F9" w:rsidP="00BE4A49">
      <w:pPr>
        <w:pStyle w:val="Testonotaapidipagina"/>
      </w:pPr>
      <w:r>
        <w:rPr>
          <w:rStyle w:val="Rimandonotaapidipagina"/>
        </w:rPr>
        <w:footnoteRef/>
      </w:r>
      <w:r>
        <w:t xml:space="preserve"> L’attestazione rappresenta il documento probatorio attestante il rimborso del personale, ivi incluse le spese per servizi di trasferta ove previsti.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4C90" w14:textId="5D02DAB3" w:rsidR="00A744F9" w:rsidRPr="0012240B" w:rsidRDefault="00A32016" w:rsidP="00A32016">
    <w:pPr>
      <w:pStyle w:val="Default"/>
      <w:tabs>
        <w:tab w:val="left" w:pos="284"/>
        <w:tab w:val="left" w:pos="2268"/>
        <w:tab w:val="left" w:pos="4111"/>
      </w:tabs>
      <w:ind w:right="-427"/>
      <w:jc w:val="center"/>
      <w:rPr>
        <w:b/>
        <w:noProof/>
        <w:lang w:eastAsia="it-IT"/>
      </w:rPr>
    </w:pPr>
    <w:r>
      <w:rPr>
        <w:noProof/>
      </w:rPr>
      <w:drawing>
        <wp:inline distT="0" distB="0" distL="0" distR="0" wp14:anchorId="518CEE4D" wp14:editId="798333F7">
          <wp:extent cx="4854420" cy="951120"/>
          <wp:effectExtent l="0" t="0" r="3810" b="1905"/>
          <wp:docPr id="2" name="Immagine 1" descr="Immagine che contiene testo, Carattere, logo, schermata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C673EC24-5DF7-45B8-B7F0-5D9B9423C1D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, logo, schermata&#10;&#10;Descrizione generata automaticamente">
                    <a:extLst>
                      <a:ext uri="{FF2B5EF4-FFF2-40B4-BE49-F238E27FC236}">
                        <a16:creationId xmlns:a16="http://schemas.microsoft.com/office/drawing/2014/main" id="{C673EC24-5DF7-45B8-B7F0-5D9B9423C1D2}"/>
                      </a:ext>
                    </a:extLst>
                  </pic:cNvPr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4854420" cy="9511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6C3153B2" w14:textId="60503987" w:rsidR="00A744F9" w:rsidRPr="002C60AD" w:rsidRDefault="00A744F9" w:rsidP="002C60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1A2F"/>
    <w:multiLevelType w:val="hybridMultilevel"/>
    <w:tmpl w:val="73D89C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066C4"/>
    <w:multiLevelType w:val="hybridMultilevel"/>
    <w:tmpl w:val="6CC89E1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D2209"/>
    <w:multiLevelType w:val="multilevel"/>
    <w:tmpl w:val="E14A5FFE"/>
    <w:lvl w:ilvl="0">
      <w:start w:val="9"/>
      <w:numFmt w:val="decimal"/>
      <w:pStyle w:val="tito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1575A9"/>
    <w:multiLevelType w:val="hybridMultilevel"/>
    <w:tmpl w:val="2DA6846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8821D6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  <w:color w:val="auto"/>
        <w:sz w:val="18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56B9"/>
    <w:multiLevelType w:val="hybridMultilevel"/>
    <w:tmpl w:val="F5D44744"/>
    <w:lvl w:ilvl="0" w:tplc="78889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066A0"/>
    <w:multiLevelType w:val="hybridMultilevel"/>
    <w:tmpl w:val="313C12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41CD6"/>
    <w:multiLevelType w:val="hybridMultilevel"/>
    <w:tmpl w:val="C4767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565CB"/>
    <w:multiLevelType w:val="hybridMultilevel"/>
    <w:tmpl w:val="FD124074"/>
    <w:lvl w:ilvl="0" w:tplc="DB2CDDB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13A87"/>
    <w:multiLevelType w:val="hybridMultilevel"/>
    <w:tmpl w:val="F3A817B4"/>
    <w:lvl w:ilvl="0" w:tplc="AA42262C">
      <w:start w:val="2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57A35EE0"/>
    <w:multiLevelType w:val="hybridMultilevel"/>
    <w:tmpl w:val="BC660D6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1945BD"/>
    <w:multiLevelType w:val="hybridMultilevel"/>
    <w:tmpl w:val="4BC8B9E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1121C6"/>
    <w:multiLevelType w:val="hybridMultilevel"/>
    <w:tmpl w:val="AA9481B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001226"/>
    <w:multiLevelType w:val="hybridMultilevel"/>
    <w:tmpl w:val="01BCEFE4"/>
    <w:lvl w:ilvl="0" w:tplc="048821D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76949">
    <w:abstractNumId w:val="9"/>
  </w:num>
  <w:num w:numId="2" w16cid:durableId="986788969">
    <w:abstractNumId w:val="12"/>
  </w:num>
  <w:num w:numId="3" w16cid:durableId="911694048">
    <w:abstractNumId w:val="1"/>
  </w:num>
  <w:num w:numId="4" w16cid:durableId="1339309247">
    <w:abstractNumId w:val="3"/>
  </w:num>
  <w:num w:numId="5" w16cid:durableId="1363017912">
    <w:abstractNumId w:val="8"/>
  </w:num>
  <w:num w:numId="6" w16cid:durableId="770860975">
    <w:abstractNumId w:val="10"/>
  </w:num>
  <w:num w:numId="7" w16cid:durableId="526452871">
    <w:abstractNumId w:val="11"/>
  </w:num>
  <w:num w:numId="8" w16cid:durableId="267588571">
    <w:abstractNumId w:val="6"/>
  </w:num>
  <w:num w:numId="9" w16cid:durableId="470446808">
    <w:abstractNumId w:val="2"/>
  </w:num>
  <w:num w:numId="10" w16cid:durableId="200482307">
    <w:abstractNumId w:val="4"/>
  </w:num>
  <w:num w:numId="11" w16cid:durableId="936133006">
    <w:abstractNumId w:val="7"/>
  </w:num>
  <w:num w:numId="12" w16cid:durableId="1402291046">
    <w:abstractNumId w:val="0"/>
  </w:num>
  <w:num w:numId="13" w16cid:durableId="1197423235">
    <w:abstractNumId w:val="5"/>
  </w:num>
  <w:num w:numId="14" w16cid:durableId="574779877">
    <w:abstractNumId w:val="2"/>
    <w:lvlOverride w:ilvl="0">
      <w:startOverride w:val="10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C0"/>
    <w:rsid w:val="00000DE7"/>
    <w:rsid w:val="00001903"/>
    <w:rsid w:val="00002C5C"/>
    <w:rsid w:val="00003604"/>
    <w:rsid w:val="00004ED5"/>
    <w:rsid w:val="00004FD9"/>
    <w:rsid w:val="00005B6B"/>
    <w:rsid w:val="000070C9"/>
    <w:rsid w:val="00010634"/>
    <w:rsid w:val="000117E1"/>
    <w:rsid w:val="00011B7E"/>
    <w:rsid w:val="00013FC8"/>
    <w:rsid w:val="000172D8"/>
    <w:rsid w:val="000206BA"/>
    <w:rsid w:val="00020C38"/>
    <w:rsid w:val="00023645"/>
    <w:rsid w:val="000239B4"/>
    <w:rsid w:val="000279DA"/>
    <w:rsid w:val="00027F43"/>
    <w:rsid w:val="00033B6D"/>
    <w:rsid w:val="000345C7"/>
    <w:rsid w:val="000357C3"/>
    <w:rsid w:val="000369B9"/>
    <w:rsid w:val="00036E43"/>
    <w:rsid w:val="00040D5E"/>
    <w:rsid w:val="000503CA"/>
    <w:rsid w:val="000538DB"/>
    <w:rsid w:val="00061CDC"/>
    <w:rsid w:val="000650EA"/>
    <w:rsid w:val="00071D68"/>
    <w:rsid w:val="000744C3"/>
    <w:rsid w:val="0008134C"/>
    <w:rsid w:val="00082372"/>
    <w:rsid w:val="00083082"/>
    <w:rsid w:val="0008530A"/>
    <w:rsid w:val="000947BE"/>
    <w:rsid w:val="000971B0"/>
    <w:rsid w:val="00097454"/>
    <w:rsid w:val="000A16BA"/>
    <w:rsid w:val="000A7AFC"/>
    <w:rsid w:val="000B1506"/>
    <w:rsid w:val="000B4EBA"/>
    <w:rsid w:val="000B5928"/>
    <w:rsid w:val="000C44B4"/>
    <w:rsid w:val="000C4B9D"/>
    <w:rsid w:val="000C5410"/>
    <w:rsid w:val="000D283B"/>
    <w:rsid w:val="000D42A5"/>
    <w:rsid w:val="000D6440"/>
    <w:rsid w:val="000D693E"/>
    <w:rsid w:val="000D75CA"/>
    <w:rsid w:val="000E6126"/>
    <w:rsid w:val="000E6768"/>
    <w:rsid w:val="000E79B3"/>
    <w:rsid w:val="000F4BE3"/>
    <w:rsid w:val="00102331"/>
    <w:rsid w:val="0010515F"/>
    <w:rsid w:val="001067E6"/>
    <w:rsid w:val="00106CFA"/>
    <w:rsid w:val="0014053D"/>
    <w:rsid w:val="001440F3"/>
    <w:rsid w:val="001514F5"/>
    <w:rsid w:val="00152E42"/>
    <w:rsid w:val="001625F9"/>
    <w:rsid w:val="00164413"/>
    <w:rsid w:val="00164C5C"/>
    <w:rsid w:val="00166973"/>
    <w:rsid w:val="001673F7"/>
    <w:rsid w:val="00167D9E"/>
    <w:rsid w:val="0017313B"/>
    <w:rsid w:val="00177FC7"/>
    <w:rsid w:val="001820E2"/>
    <w:rsid w:val="00184394"/>
    <w:rsid w:val="00194007"/>
    <w:rsid w:val="0019412E"/>
    <w:rsid w:val="00196015"/>
    <w:rsid w:val="0019699B"/>
    <w:rsid w:val="00197679"/>
    <w:rsid w:val="001A1842"/>
    <w:rsid w:val="001A1F18"/>
    <w:rsid w:val="001A228E"/>
    <w:rsid w:val="001A22D7"/>
    <w:rsid w:val="001A4FE0"/>
    <w:rsid w:val="001B25CE"/>
    <w:rsid w:val="001B49F6"/>
    <w:rsid w:val="001B515F"/>
    <w:rsid w:val="001B6BFE"/>
    <w:rsid w:val="001C1E1A"/>
    <w:rsid w:val="001C2A66"/>
    <w:rsid w:val="001C3354"/>
    <w:rsid w:val="001D1C60"/>
    <w:rsid w:val="001D3B79"/>
    <w:rsid w:val="001D74FD"/>
    <w:rsid w:val="001E2085"/>
    <w:rsid w:val="001F1B45"/>
    <w:rsid w:val="001F239D"/>
    <w:rsid w:val="001F6A0D"/>
    <w:rsid w:val="00200DC3"/>
    <w:rsid w:val="00200EED"/>
    <w:rsid w:val="0020449A"/>
    <w:rsid w:val="00205FEA"/>
    <w:rsid w:val="00206BFD"/>
    <w:rsid w:val="0021244B"/>
    <w:rsid w:val="00213C40"/>
    <w:rsid w:val="00220F10"/>
    <w:rsid w:val="00220F39"/>
    <w:rsid w:val="00222BFA"/>
    <w:rsid w:val="0022456B"/>
    <w:rsid w:val="0022609B"/>
    <w:rsid w:val="00230690"/>
    <w:rsid w:val="00232182"/>
    <w:rsid w:val="00232CBE"/>
    <w:rsid w:val="00233D3B"/>
    <w:rsid w:val="00236505"/>
    <w:rsid w:val="002420D4"/>
    <w:rsid w:val="002424C8"/>
    <w:rsid w:val="002426E1"/>
    <w:rsid w:val="0024569B"/>
    <w:rsid w:val="00246F10"/>
    <w:rsid w:val="00255286"/>
    <w:rsid w:val="00256C81"/>
    <w:rsid w:val="00256F8F"/>
    <w:rsid w:val="00262DD4"/>
    <w:rsid w:val="00267D85"/>
    <w:rsid w:val="00273252"/>
    <w:rsid w:val="002750D1"/>
    <w:rsid w:val="002761F1"/>
    <w:rsid w:val="00276589"/>
    <w:rsid w:val="00277F1D"/>
    <w:rsid w:val="00280482"/>
    <w:rsid w:val="0028119F"/>
    <w:rsid w:val="00284EB8"/>
    <w:rsid w:val="00286FDB"/>
    <w:rsid w:val="00292303"/>
    <w:rsid w:val="00294BD3"/>
    <w:rsid w:val="00296D25"/>
    <w:rsid w:val="002A1488"/>
    <w:rsid w:val="002A200C"/>
    <w:rsid w:val="002A580C"/>
    <w:rsid w:val="002C51C0"/>
    <w:rsid w:val="002C52A4"/>
    <w:rsid w:val="002C60AD"/>
    <w:rsid w:val="002D5BC7"/>
    <w:rsid w:val="002D66D8"/>
    <w:rsid w:val="002D71C5"/>
    <w:rsid w:val="002D72DD"/>
    <w:rsid w:val="002D79EB"/>
    <w:rsid w:val="002E174B"/>
    <w:rsid w:val="002E365A"/>
    <w:rsid w:val="002E5199"/>
    <w:rsid w:val="002E78AD"/>
    <w:rsid w:val="002E7E3A"/>
    <w:rsid w:val="002F63AA"/>
    <w:rsid w:val="003072FB"/>
    <w:rsid w:val="00307CA6"/>
    <w:rsid w:val="0031230B"/>
    <w:rsid w:val="00314A65"/>
    <w:rsid w:val="003151BA"/>
    <w:rsid w:val="00317C7F"/>
    <w:rsid w:val="00323566"/>
    <w:rsid w:val="00323E16"/>
    <w:rsid w:val="0032769B"/>
    <w:rsid w:val="003334C6"/>
    <w:rsid w:val="003340F4"/>
    <w:rsid w:val="00334D98"/>
    <w:rsid w:val="003371E0"/>
    <w:rsid w:val="0034284F"/>
    <w:rsid w:val="00343130"/>
    <w:rsid w:val="003435EA"/>
    <w:rsid w:val="00346D17"/>
    <w:rsid w:val="00356B1D"/>
    <w:rsid w:val="00362A3F"/>
    <w:rsid w:val="00366151"/>
    <w:rsid w:val="00366CE8"/>
    <w:rsid w:val="00366FD9"/>
    <w:rsid w:val="00367DBE"/>
    <w:rsid w:val="0037132E"/>
    <w:rsid w:val="00371E98"/>
    <w:rsid w:val="003759B8"/>
    <w:rsid w:val="00376270"/>
    <w:rsid w:val="00377CA8"/>
    <w:rsid w:val="00377E8B"/>
    <w:rsid w:val="00381851"/>
    <w:rsid w:val="003820B7"/>
    <w:rsid w:val="003823AF"/>
    <w:rsid w:val="00382484"/>
    <w:rsid w:val="003844A6"/>
    <w:rsid w:val="003903FA"/>
    <w:rsid w:val="00392940"/>
    <w:rsid w:val="00392C9E"/>
    <w:rsid w:val="003A150F"/>
    <w:rsid w:val="003A1BAC"/>
    <w:rsid w:val="003A2C2D"/>
    <w:rsid w:val="003B3DCD"/>
    <w:rsid w:val="003B52D5"/>
    <w:rsid w:val="003B6622"/>
    <w:rsid w:val="003B7311"/>
    <w:rsid w:val="003C2AFC"/>
    <w:rsid w:val="003D0B76"/>
    <w:rsid w:val="003D14E6"/>
    <w:rsid w:val="003D1F31"/>
    <w:rsid w:val="003D2068"/>
    <w:rsid w:val="003D354A"/>
    <w:rsid w:val="003D3749"/>
    <w:rsid w:val="003D6B3B"/>
    <w:rsid w:val="003D6DD2"/>
    <w:rsid w:val="003D6E1D"/>
    <w:rsid w:val="003E1912"/>
    <w:rsid w:val="003E2631"/>
    <w:rsid w:val="003E7AA7"/>
    <w:rsid w:val="003F0773"/>
    <w:rsid w:val="003F340F"/>
    <w:rsid w:val="003F5634"/>
    <w:rsid w:val="00405070"/>
    <w:rsid w:val="00405F8B"/>
    <w:rsid w:val="004116AA"/>
    <w:rsid w:val="00412501"/>
    <w:rsid w:val="00412E1D"/>
    <w:rsid w:val="00413324"/>
    <w:rsid w:val="0041349D"/>
    <w:rsid w:val="00416F0F"/>
    <w:rsid w:val="00423AAC"/>
    <w:rsid w:val="00426CC2"/>
    <w:rsid w:val="004273B7"/>
    <w:rsid w:val="00433895"/>
    <w:rsid w:val="00433ABB"/>
    <w:rsid w:val="00434B86"/>
    <w:rsid w:val="0043622B"/>
    <w:rsid w:val="0044177E"/>
    <w:rsid w:val="00441871"/>
    <w:rsid w:val="004450E9"/>
    <w:rsid w:val="004455CE"/>
    <w:rsid w:val="00445B25"/>
    <w:rsid w:val="00452608"/>
    <w:rsid w:val="00462E9D"/>
    <w:rsid w:val="00465CF1"/>
    <w:rsid w:val="00470EAA"/>
    <w:rsid w:val="004722EF"/>
    <w:rsid w:val="0047318F"/>
    <w:rsid w:val="00480B89"/>
    <w:rsid w:val="00480F7A"/>
    <w:rsid w:val="0048652C"/>
    <w:rsid w:val="0048704D"/>
    <w:rsid w:val="0049179E"/>
    <w:rsid w:val="00491C21"/>
    <w:rsid w:val="00492BFA"/>
    <w:rsid w:val="00493DD9"/>
    <w:rsid w:val="004A2DAA"/>
    <w:rsid w:val="004B2BA0"/>
    <w:rsid w:val="004C3AF8"/>
    <w:rsid w:val="004D1ABD"/>
    <w:rsid w:val="004D1B7D"/>
    <w:rsid w:val="004D4460"/>
    <w:rsid w:val="004D6124"/>
    <w:rsid w:val="004D72C5"/>
    <w:rsid w:val="004E14C7"/>
    <w:rsid w:val="004F0D5C"/>
    <w:rsid w:val="004F18FC"/>
    <w:rsid w:val="004F28A0"/>
    <w:rsid w:val="004F346F"/>
    <w:rsid w:val="004F6DA0"/>
    <w:rsid w:val="00505E65"/>
    <w:rsid w:val="005111E2"/>
    <w:rsid w:val="005119E0"/>
    <w:rsid w:val="0051413F"/>
    <w:rsid w:val="005158D4"/>
    <w:rsid w:val="00516DB6"/>
    <w:rsid w:val="00517DDE"/>
    <w:rsid w:val="00521FF7"/>
    <w:rsid w:val="00523F6F"/>
    <w:rsid w:val="00526ED7"/>
    <w:rsid w:val="00530B50"/>
    <w:rsid w:val="0053294E"/>
    <w:rsid w:val="00533BF7"/>
    <w:rsid w:val="00536DEE"/>
    <w:rsid w:val="00541743"/>
    <w:rsid w:val="00551237"/>
    <w:rsid w:val="00552525"/>
    <w:rsid w:val="00552FF8"/>
    <w:rsid w:val="0055451A"/>
    <w:rsid w:val="00554EDA"/>
    <w:rsid w:val="005557CB"/>
    <w:rsid w:val="005562DB"/>
    <w:rsid w:val="00560A95"/>
    <w:rsid w:val="005614C5"/>
    <w:rsid w:val="0056549F"/>
    <w:rsid w:val="00570A85"/>
    <w:rsid w:val="00572DD5"/>
    <w:rsid w:val="00573E08"/>
    <w:rsid w:val="00576F08"/>
    <w:rsid w:val="00581C24"/>
    <w:rsid w:val="00583465"/>
    <w:rsid w:val="00590CBD"/>
    <w:rsid w:val="00595397"/>
    <w:rsid w:val="005B4C5F"/>
    <w:rsid w:val="005B5292"/>
    <w:rsid w:val="005B5CAF"/>
    <w:rsid w:val="005B6D0D"/>
    <w:rsid w:val="005C0497"/>
    <w:rsid w:val="005C1BF8"/>
    <w:rsid w:val="005C2C2D"/>
    <w:rsid w:val="005C2C7A"/>
    <w:rsid w:val="005C3F68"/>
    <w:rsid w:val="005C603E"/>
    <w:rsid w:val="005C61DE"/>
    <w:rsid w:val="005C6B44"/>
    <w:rsid w:val="005C6D2F"/>
    <w:rsid w:val="005C75E2"/>
    <w:rsid w:val="005C77E0"/>
    <w:rsid w:val="005D03D0"/>
    <w:rsid w:val="005D1BF5"/>
    <w:rsid w:val="005D2A87"/>
    <w:rsid w:val="005D3550"/>
    <w:rsid w:val="005E0144"/>
    <w:rsid w:val="005E1C2E"/>
    <w:rsid w:val="005E4982"/>
    <w:rsid w:val="005E5505"/>
    <w:rsid w:val="005E63AB"/>
    <w:rsid w:val="005E6778"/>
    <w:rsid w:val="005F3A1A"/>
    <w:rsid w:val="00601F99"/>
    <w:rsid w:val="0060602F"/>
    <w:rsid w:val="00610FF7"/>
    <w:rsid w:val="00612748"/>
    <w:rsid w:val="00614641"/>
    <w:rsid w:val="00616636"/>
    <w:rsid w:val="00617113"/>
    <w:rsid w:val="00617E3D"/>
    <w:rsid w:val="00622DFC"/>
    <w:rsid w:val="00623B9A"/>
    <w:rsid w:val="00624DB7"/>
    <w:rsid w:val="00627144"/>
    <w:rsid w:val="00627360"/>
    <w:rsid w:val="00627A9E"/>
    <w:rsid w:val="00634189"/>
    <w:rsid w:val="00635621"/>
    <w:rsid w:val="0063602A"/>
    <w:rsid w:val="006378C3"/>
    <w:rsid w:val="006405F3"/>
    <w:rsid w:val="00640891"/>
    <w:rsid w:val="00642DB4"/>
    <w:rsid w:val="00642EF3"/>
    <w:rsid w:val="006511E2"/>
    <w:rsid w:val="00653AD7"/>
    <w:rsid w:val="006549DE"/>
    <w:rsid w:val="006633E9"/>
    <w:rsid w:val="00663D69"/>
    <w:rsid w:val="00667308"/>
    <w:rsid w:val="00671BFE"/>
    <w:rsid w:val="00672505"/>
    <w:rsid w:val="0068061A"/>
    <w:rsid w:val="00680CC3"/>
    <w:rsid w:val="00683455"/>
    <w:rsid w:val="0068381F"/>
    <w:rsid w:val="00686CB2"/>
    <w:rsid w:val="006907DC"/>
    <w:rsid w:val="00691B74"/>
    <w:rsid w:val="006A28D4"/>
    <w:rsid w:val="006A7CB4"/>
    <w:rsid w:val="006B35CF"/>
    <w:rsid w:val="006B5AC6"/>
    <w:rsid w:val="006C2947"/>
    <w:rsid w:val="006C58D4"/>
    <w:rsid w:val="006D1956"/>
    <w:rsid w:val="006D65DC"/>
    <w:rsid w:val="006D6AD8"/>
    <w:rsid w:val="006D7DD2"/>
    <w:rsid w:val="006E1439"/>
    <w:rsid w:val="006F3F01"/>
    <w:rsid w:val="0070017C"/>
    <w:rsid w:val="007032C0"/>
    <w:rsid w:val="0070449E"/>
    <w:rsid w:val="00705745"/>
    <w:rsid w:val="00706639"/>
    <w:rsid w:val="00706A3C"/>
    <w:rsid w:val="00707BAA"/>
    <w:rsid w:val="00711080"/>
    <w:rsid w:val="00711E0E"/>
    <w:rsid w:val="00712243"/>
    <w:rsid w:val="00717576"/>
    <w:rsid w:val="00722E70"/>
    <w:rsid w:val="007233C9"/>
    <w:rsid w:val="00725367"/>
    <w:rsid w:val="00730805"/>
    <w:rsid w:val="0073096C"/>
    <w:rsid w:val="00730A78"/>
    <w:rsid w:val="007319BB"/>
    <w:rsid w:val="00735537"/>
    <w:rsid w:val="00735758"/>
    <w:rsid w:val="00735BFA"/>
    <w:rsid w:val="007378A1"/>
    <w:rsid w:val="0074023A"/>
    <w:rsid w:val="00742D20"/>
    <w:rsid w:val="00745918"/>
    <w:rsid w:val="00750DB6"/>
    <w:rsid w:val="00754E22"/>
    <w:rsid w:val="0076558E"/>
    <w:rsid w:val="00767437"/>
    <w:rsid w:val="007679ED"/>
    <w:rsid w:val="00773B7D"/>
    <w:rsid w:val="007762DD"/>
    <w:rsid w:val="00782293"/>
    <w:rsid w:val="00787E84"/>
    <w:rsid w:val="00790941"/>
    <w:rsid w:val="00791B56"/>
    <w:rsid w:val="00792338"/>
    <w:rsid w:val="00794527"/>
    <w:rsid w:val="00794680"/>
    <w:rsid w:val="00794B4A"/>
    <w:rsid w:val="00794BD8"/>
    <w:rsid w:val="00796C64"/>
    <w:rsid w:val="007A348F"/>
    <w:rsid w:val="007A34BD"/>
    <w:rsid w:val="007B6163"/>
    <w:rsid w:val="007B66B2"/>
    <w:rsid w:val="007B78CC"/>
    <w:rsid w:val="007C1F49"/>
    <w:rsid w:val="007C3044"/>
    <w:rsid w:val="007C4028"/>
    <w:rsid w:val="007C6F14"/>
    <w:rsid w:val="007D0749"/>
    <w:rsid w:val="007D27F9"/>
    <w:rsid w:val="007D2BC6"/>
    <w:rsid w:val="007D5F9F"/>
    <w:rsid w:val="007E5E2C"/>
    <w:rsid w:val="00805AE7"/>
    <w:rsid w:val="008077C6"/>
    <w:rsid w:val="008105A9"/>
    <w:rsid w:val="00812977"/>
    <w:rsid w:val="008129FC"/>
    <w:rsid w:val="00814562"/>
    <w:rsid w:val="00814DE6"/>
    <w:rsid w:val="00833020"/>
    <w:rsid w:val="008330F1"/>
    <w:rsid w:val="008361EB"/>
    <w:rsid w:val="00836ECC"/>
    <w:rsid w:val="00842544"/>
    <w:rsid w:val="00846418"/>
    <w:rsid w:val="00846C89"/>
    <w:rsid w:val="00850DB8"/>
    <w:rsid w:val="00861757"/>
    <w:rsid w:val="008627F2"/>
    <w:rsid w:val="00862F46"/>
    <w:rsid w:val="0086359E"/>
    <w:rsid w:val="00864357"/>
    <w:rsid w:val="008753DE"/>
    <w:rsid w:val="00881419"/>
    <w:rsid w:val="0088283A"/>
    <w:rsid w:val="00892B3D"/>
    <w:rsid w:val="00896901"/>
    <w:rsid w:val="008A061D"/>
    <w:rsid w:val="008A09BE"/>
    <w:rsid w:val="008A1E20"/>
    <w:rsid w:val="008A1F03"/>
    <w:rsid w:val="008A39B5"/>
    <w:rsid w:val="008A6831"/>
    <w:rsid w:val="008B0BC3"/>
    <w:rsid w:val="008B206A"/>
    <w:rsid w:val="008B31E9"/>
    <w:rsid w:val="008B48F1"/>
    <w:rsid w:val="008B5D52"/>
    <w:rsid w:val="008C06E9"/>
    <w:rsid w:val="008C1865"/>
    <w:rsid w:val="008C1CA9"/>
    <w:rsid w:val="008C2B07"/>
    <w:rsid w:val="008C435F"/>
    <w:rsid w:val="008C7C53"/>
    <w:rsid w:val="008D11FC"/>
    <w:rsid w:val="008D1A7A"/>
    <w:rsid w:val="008D6066"/>
    <w:rsid w:val="008E386B"/>
    <w:rsid w:val="008E7DC2"/>
    <w:rsid w:val="008F24BA"/>
    <w:rsid w:val="00902016"/>
    <w:rsid w:val="009022DC"/>
    <w:rsid w:val="00902E68"/>
    <w:rsid w:val="009032E3"/>
    <w:rsid w:val="00903F50"/>
    <w:rsid w:val="00904EAC"/>
    <w:rsid w:val="009056A0"/>
    <w:rsid w:val="00906548"/>
    <w:rsid w:val="00907C7D"/>
    <w:rsid w:val="00907F2F"/>
    <w:rsid w:val="00917234"/>
    <w:rsid w:val="0092003E"/>
    <w:rsid w:val="009343E7"/>
    <w:rsid w:val="00944C19"/>
    <w:rsid w:val="00947C2A"/>
    <w:rsid w:val="00951310"/>
    <w:rsid w:val="009628FA"/>
    <w:rsid w:val="00964844"/>
    <w:rsid w:val="009653A5"/>
    <w:rsid w:val="00975FDA"/>
    <w:rsid w:val="00976248"/>
    <w:rsid w:val="00984163"/>
    <w:rsid w:val="009903D7"/>
    <w:rsid w:val="00992233"/>
    <w:rsid w:val="00993D5C"/>
    <w:rsid w:val="009965C3"/>
    <w:rsid w:val="009965E0"/>
    <w:rsid w:val="00996A67"/>
    <w:rsid w:val="00997466"/>
    <w:rsid w:val="009A0711"/>
    <w:rsid w:val="009A10AA"/>
    <w:rsid w:val="009A18EE"/>
    <w:rsid w:val="009A243F"/>
    <w:rsid w:val="009A675F"/>
    <w:rsid w:val="009B117C"/>
    <w:rsid w:val="009B1C62"/>
    <w:rsid w:val="009B5ABA"/>
    <w:rsid w:val="009C0C40"/>
    <w:rsid w:val="009C1A83"/>
    <w:rsid w:val="009C3E09"/>
    <w:rsid w:val="009D6955"/>
    <w:rsid w:val="009D7F2B"/>
    <w:rsid w:val="009E2704"/>
    <w:rsid w:val="009E4151"/>
    <w:rsid w:val="009E69DA"/>
    <w:rsid w:val="009F054C"/>
    <w:rsid w:val="009F0B60"/>
    <w:rsid w:val="009F0D70"/>
    <w:rsid w:val="009F0FD9"/>
    <w:rsid w:val="009F1A45"/>
    <w:rsid w:val="009F2D2B"/>
    <w:rsid w:val="009F4BC4"/>
    <w:rsid w:val="009F7138"/>
    <w:rsid w:val="00A00766"/>
    <w:rsid w:val="00A0210E"/>
    <w:rsid w:val="00A022C3"/>
    <w:rsid w:val="00A027A3"/>
    <w:rsid w:val="00A0586F"/>
    <w:rsid w:val="00A11BB7"/>
    <w:rsid w:val="00A121A5"/>
    <w:rsid w:val="00A13D90"/>
    <w:rsid w:val="00A13D96"/>
    <w:rsid w:val="00A1567D"/>
    <w:rsid w:val="00A271B0"/>
    <w:rsid w:val="00A273DD"/>
    <w:rsid w:val="00A32016"/>
    <w:rsid w:val="00A337A9"/>
    <w:rsid w:val="00A341D6"/>
    <w:rsid w:val="00A363CE"/>
    <w:rsid w:val="00A41B9F"/>
    <w:rsid w:val="00A5017B"/>
    <w:rsid w:val="00A53F1E"/>
    <w:rsid w:val="00A54A2F"/>
    <w:rsid w:val="00A57D62"/>
    <w:rsid w:val="00A611A2"/>
    <w:rsid w:val="00A622ED"/>
    <w:rsid w:val="00A65E11"/>
    <w:rsid w:val="00A66096"/>
    <w:rsid w:val="00A71850"/>
    <w:rsid w:val="00A744F9"/>
    <w:rsid w:val="00A74F6D"/>
    <w:rsid w:val="00A75761"/>
    <w:rsid w:val="00A76602"/>
    <w:rsid w:val="00A843EA"/>
    <w:rsid w:val="00A91A0E"/>
    <w:rsid w:val="00A91A4A"/>
    <w:rsid w:val="00A938A7"/>
    <w:rsid w:val="00A97886"/>
    <w:rsid w:val="00AA23B3"/>
    <w:rsid w:val="00AA7AAA"/>
    <w:rsid w:val="00AA7F1A"/>
    <w:rsid w:val="00AB17F1"/>
    <w:rsid w:val="00AB1D4A"/>
    <w:rsid w:val="00AB2900"/>
    <w:rsid w:val="00AC17FF"/>
    <w:rsid w:val="00AC2193"/>
    <w:rsid w:val="00AC4B5C"/>
    <w:rsid w:val="00AC6B47"/>
    <w:rsid w:val="00AC703B"/>
    <w:rsid w:val="00AC7C1C"/>
    <w:rsid w:val="00AD08D1"/>
    <w:rsid w:val="00AD2825"/>
    <w:rsid w:val="00AD2E6F"/>
    <w:rsid w:val="00AD5499"/>
    <w:rsid w:val="00AD6C94"/>
    <w:rsid w:val="00AE21A7"/>
    <w:rsid w:val="00AE391D"/>
    <w:rsid w:val="00AE5968"/>
    <w:rsid w:val="00AE59D6"/>
    <w:rsid w:val="00AE7F71"/>
    <w:rsid w:val="00AF061F"/>
    <w:rsid w:val="00AF1367"/>
    <w:rsid w:val="00AF2312"/>
    <w:rsid w:val="00AF746F"/>
    <w:rsid w:val="00B02848"/>
    <w:rsid w:val="00B06426"/>
    <w:rsid w:val="00B10840"/>
    <w:rsid w:val="00B11726"/>
    <w:rsid w:val="00B13C7F"/>
    <w:rsid w:val="00B14943"/>
    <w:rsid w:val="00B1521E"/>
    <w:rsid w:val="00B16E1B"/>
    <w:rsid w:val="00B171E1"/>
    <w:rsid w:val="00B2177F"/>
    <w:rsid w:val="00B21B62"/>
    <w:rsid w:val="00B227B8"/>
    <w:rsid w:val="00B23E5D"/>
    <w:rsid w:val="00B308FD"/>
    <w:rsid w:val="00B3344E"/>
    <w:rsid w:val="00B34E27"/>
    <w:rsid w:val="00B3542F"/>
    <w:rsid w:val="00B36ECC"/>
    <w:rsid w:val="00B42CB0"/>
    <w:rsid w:val="00B44C3B"/>
    <w:rsid w:val="00B45D5A"/>
    <w:rsid w:val="00B46DC6"/>
    <w:rsid w:val="00B46FB1"/>
    <w:rsid w:val="00B515E5"/>
    <w:rsid w:val="00B52208"/>
    <w:rsid w:val="00B54365"/>
    <w:rsid w:val="00B5569F"/>
    <w:rsid w:val="00B5596F"/>
    <w:rsid w:val="00B559D6"/>
    <w:rsid w:val="00B5657B"/>
    <w:rsid w:val="00B56D1F"/>
    <w:rsid w:val="00B627BA"/>
    <w:rsid w:val="00B62A54"/>
    <w:rsid w:val="00B6607D"/>
    <w:rsid w:val="00B66927"/>
    <w:rsid w:val="00B74695"/>
    <w:rsid w:val="00B76453"/>
    <w:rsid w:val="00B8239D"/>
    <w:rsid w:val="00B874DF"/>
    <w:rsid w:val="00B92209"/>
    <w:rsid w:val="00B93FF3"/>
    <w:rsid w:val="00B94178"/>
    <w:rsid w:val="00B9476E"/>
    <w:rsid w:val="00BA19C7"/>
    <w:rsid w:val="00BA3467"/>
    <w:rsid w:val="00BB3C4D"/>
    <w:rsid w:val="00BB674D"/>
    <w:rsid w:val="00BC2E71"/>
    <w:rsid w:val="00BC49CC"/>
    <w:rsid w:val="00BC6918"/>
    <w:rsid w:val="00BD723C"/>
    <w:rsid w:val="00BD7580"/>
    <w:rsid w:val="00BE2526"/>
    <w:rsid w:val="00BE4A49"/>
    <w:rsid w:val="00BE60CA"/>
    <w:rsid w:val="00BE623B"/>
    <w:rsid w:val="00BE6331"/>
    <w:rsid w:val="00BF0AA8"/>
    <w:rsid w:val="00BF3102"/>
    <w:rsid w:val="00BF3D65"/>
    <w:rsid w:val="00BF4874"/>
    <w:rsid w:val="00BF68FF"/>
    <w:rsid w:val="00C04FD4"/>
    <w:rsid w:val="00C22CBF"/>
    <w:rsid w:val="00C2339D"/>
    <w:rsid w:val="00C255B1"/>
    <w:rsid w:val="00C30CC3"/>
    <w:rsid w:val="00C318D1"/>
    <w:rsid w:val="00C33233"/>
    <w:rsid w:val="00C35684"/>
    <w:rsid w:val="00C37BC4"/>
    <w:rsid w:val="00C37C16"/>
    <w:rsid w:val="00C41647"/>
    <w:rsid w:val="00C50808"/>
    <w:rsid w:val="00C61FCB"/>
    <w:rsid w:val="00C647DC"/>
    <w:rsid w:val="00C66B3E"/>
    <w:rsid w:val="00C70266"/>
    <w:rsid w:val="00C7784A"/>
    <w:rsid w:val="00C815B5"/>
    <w:rsid w:val="00C908D6"/>
    <w:rsid w:val="00C95297"/>
    <w:rsid w:val="00C95DCB"/>
    <w:rsid w:val="00C965B4"/>
    <w:rsid w:val="00CA780B"/>
    <w:rsid w:val="00CB422B"/>
    <w:rsid w:val="00CB5A84"/>
    <w:rsid w:val="00CC1855"/>
    <w:rsid w:val="00CC1A6A"/>
    <w:rsid w:val="00CC6174"/>
    <w:rsid w:val="00CC6775"/>
    <w:rsid w:val="00CC7974"/>
    <w:rsid w:val="00CC7E70"/>
    <w:rsid w:val="00CD2D77"/>
    <w:rsid w:val="00CD3707"/>
    <w:rsid w:val="00CD621F"/>
    <w:rsid w:val="00CD64EF"/>
    <w:rsid w:val="00CD6EB3"/>
    <w:rsid w:val="00CF07EF"/>
    <w:rsid w:val="00CF236E"/>
    <w:rsid w:val="00CF36BE"/>
    <w:rsid w:val="00CF464C"/>
    <w:rsid w:val="00CF632C"/>
    <w:rsid w:val="00CF75DE"/>
    <w:rsid w:val="00D05A16"/>
    <w:rsid w:val="00D0662C"/>
    <w:rsid w:val="00D06C66"/>
    <w:rsid w:val="00D12866"/>
    <w:rsid w:val="00D12AD4"/>
    <w:rsid w:val="00D15CC7"/>
    <w:rsid w:val="00D2084F"/>
    <w:rsid w:val="00D237FB"/>
    <w:rsid w:val="00D23950"/>
    <w:rsid w:val="00D26141"/>
    <w:rsid w:val="00D27E76"/>
    <w:rsid w:val="00D31FEA"/>
    <w:rsid w:val="00D32EAD"/>
    <w:rsid w:val="00D3326D"/>
    <w:rsid w:val="00D3330A"/>
    <w:rsid w:val="00D3687C"/>
    <w:rsid w:val="00D43309"/>
    <w:rsid w:val="00D43734"/>
    <w:rsid w:val="00D44207"/>
    <w:rsid w:val="00D52DBE"/>
    <w:rsid w:val="00D54BE4"/>
    <w:rsid w:val="00D653DE"/>
    <w:rsid w:val="00D663DC"/>
    <w:rsid w:val="00D67C1C"/>
    <w:rsid w:val="00D70512"/>
    <w:rsid w:val="00D82633"/>
    <w:rsid w:val="00D82AC0"/>
    <w:rsid w:val="00D874D6"/>
    <w:rsid w:val="00D920AD"/>
    <w:rsid w:val="00D94B3E"/>
    <w:rsid w:val="00D96AC8"/>
    <w:rsid w:val="00DA15D1"/>
    <w:rsid w:val="00DA3AC5"/>
    <w:rsid w:val="00DB1D9A"/>
    <w:rsid w:val="00DB69E2"/>
    <w:rsid w:val="00DB713F"/>
    <w:rsid w:val="00DC0FED"/>
    <w:rsid w:val="00DC2A07"/>
    <w:rsid w:val="00DC3BA4"/>
    <w:rsid w:val="00DD12E7"/>
    <w:rsid w:val="00DD1AD1"/>
    <w:rsid w:val="00DD50AC"/>
    <w:rsid w:val="00DE2D4D"/>
    <w:rsid w:val="00DE3DE0"/>
    <w:rsid w:val="00DE427E"/>
    <w:rsid w:val="00DE4569"/>
    <w:rsid w:val="00DF16A2"/>
    <w:rsid w:val="00DF16FA"/>
    <w:rsid w:val="00DF7345"/>
    <w:rsid w:val="00DF78E1"/>
    <w:rsid w:val="00E01CDB"/>
    <w:rsid w:val="00E122A1"/>
    <w:rsid w:val="00E1429A"/>
    <w:rsid w:val="00E15988"/>
    <w:rsid w:val="00E17DCF"/>
    <w:rsid w:val="00E2269E"/>
    <w:rsid w:val="00E234F3"/>
    <w:rsid w:val="00E254AB"/>
    <w:rsid w:val="00E25781"/>
    <w:rsid w:val="00E26AD0"/>
    <w:rsid w:val="00E26F4F"/>
    <w:rsid w:val="00E30848"/>
    <w:rsid w:val="00E33E19"/>
    <w:rsid w:val="00E356D3"/>
    <w:rsid w:val="00E40682"/>
    <w:rsid w:val="00E4145D"/>
    <w:rsid w:val="00E44267"/>
    <w:rsid w:val="00E500C1"/>
    <w:rsid w:val="00E55C20"/>
    <w:rsid w:val="00E67CF6"/>
    <w:rsid w:val="00E72A72"/>
    <w:rsid w:val="00E73A8E"/>
    <w:rsid w:val="00E8093F"/>
    <w:rsid w:val="00E85192"/>
    <w:rsid w:val="00E85E33"/>
    <w:rsid w:val="00E8781E"/>
    <w:rsid w:val="00E914DA"/>
    <w:rsid w:val="00EA215E"/>
    <w:rsid w:val="00EA2964"/>
    <w:rsid w:val="00EA4E72"/>
    <w:rsid w:val="00EA60DB"/>
    <w:rsid w:val="00EA67F3"/>
    <w:rsid w:val="00EA6BE1"/>
    <w:rsid w:val="00EB32B4"/>
    <w:rsid w:val="00EB602E"/>
    <w:rsid w:val="00EC1DE0"/>
    <w:rsid w:val="00EC1E8B"/>
    <w:rsid w:val="00EC201B"/>
    <w:rsid w:val="00EC6B06"/>
    <w:rsid w:val="00ED0F7E"/>
    <w:rsid w:val="00ED42E6"/>
    <w:rsid w:val="00ED5F13"/>
    <w:rsid w:val="00EE187D"/>
    <w:rsid w:val="00EE5A3D"/>
    <w:rsid w:val="00EE7FFE"/>
    <w:rsid w:val="00EF186E"/>
    <w:rsid w:val="00EF1B4A"/>
    <w:rsid w:val="00EF5210"/>
    <w:rsid w:val="00EF7137"/>
    <w:rsid w:val="00F00FDC"/>
    <w:rsid w:val="00F04C94"/>
    <w:rsid w:val="00F069CF"/>
    <w:rsid w:val="00F112B2"/>
    <w:rsid w:val="00F15DA4"/>
    <w:rsid w:val="00F15DD2"/>
    <w:rsid w:val="00F21F0F"/>
    <w:rsid w:val="00F25C36"/>
    <w:rsid w:val="00F26C49"/>
    <w:rsid w:val="00F30892"/>
    <w:rsid w:val="00F32BB7"/>
    <w:rsid w:val="00F3411F"/>
    <w:rsid w:val="00F35028"/>
    <w:rsid w:val="00F35A1D"/>
    <w:rsid w:val="00F35F16"/>
    <w:rsid w:val="00F360F0"/>
    <w:rsid w:val="00F3645D"/>
    <w:rsid w:val="00F40436"/>
    <w:rsid w:val="00F418C5"/>
    <w:rsid w:val="00F4259C"/>
    <w:rsid w:val="00F44E45"/>
    <w:rsid w:val="00F47E05"/>
    <w:rsid w:val="00F507D0"/>
    <w:rsid w:val="00F51398"/>
    <w:rsid w:val="00F53930"/>
    <w:rsid w:val="00F612B9"/>
    <w:rsid w:val="00F6186B"/>
    <w:rsid w:val="00F65084"/>
    <w:rsid w:val="00F650B8"/>
    <w:rsid w:val="00F677DD"/>
    <w:rsid w:val="00F72671"/>
    <w:rsid w:val="00F74823"/>
    <w:rsid w:val="00F7650D"/>
    <w:rsid w:val="00F84C31"/>
    <w:rsid w:val="00F96D2D"/>
    <w:rsid w:val="00FA4208"/>
    <w:rsid w:val="00FA6921"/>
    <w:rsid w:val="00FA7B88"/>
    <w:rsid w:val="00FA7F79"/>
    <w:rsid w:val="00FB2EC2"/>
    <w:rsid w:val="00FB51C3"/>
    <w:rsid w:val="00FC1914"/>
    <w:rsid w:val="00FC1C29"/>
    <w:rsid w:val="00FC3B44"/>
    <w:rsid w:val="00FC441A"/>
    <w:rsid w:val="00FC67B4"/>
    <w:rsid w:val="00FD454B"/>
    <w:rsid w:val="00FE1DA9"/>
    <w:rsid w:val="00FE21AE"/>
    <w:rsid w:val="00FE4532"/>
    <w:rsid w:val="00FE5E82"/>
    <w:rsid w:val="00FF02C5"/>
    <w:rsid w:val="00FF06A5"/>
    <w:rsid w:val="00FF44E6"/>
    <w:rsid w:val="00FF4E00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70A0D"/>
  <w15:chartTrackingRefBased/>
  <w15:docId w15:val="{771D8474-E542-44BF-A227-999DD17D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C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semiHidden/>
    <w:unhideWhenUsed/>
    <w:rsid w:val="005C3F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C3F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C3F68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3F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3F68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3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3F68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CC7E7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339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339D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aliases w:val="Footnote symbol,Nota a piè di pagina,numero nota OT RT,footnote sign,Voetnootverwijzing"/>
    <w:basedOn w:val="Carpredefinitoparagrafo"/>
    <w:uiPriority w:val="99"/>
    <w:unhideWhenUsed/>
    <w:rsid w:val="00C2339D"/>
    <w:rPr>
      <w:vertAlign w:val="superscript"/>
    </w:rPr>
  </w:style>
  <w:style w:type="paragraph" w:customStyle="1" w:styleId="titolo1">
    <w:name w:val="titolo 1"/>
    <w:basedOn w:val="Paragrafoelenco"/>
    <w:qFormat/>
    <w:rsid w:val="000B5928"/>
    <w:pPr>
      <w:keepNext/>
      <w:numPr>
        <w:numId w:val="9"/>
      </w:numPr>
      <w:tabs>
        <w:tab w:val="left" w:pos="709"/>
      </w:tabs>
      <w:suppressAutoHyphens/>
      <w:spacing w:after="120" w:line="240" w:lineRule="auto"/>
      <w:jc w:val="both"/>
      <w:outlineLvl w:val="1"/>
    </w:pPr>
    <w:rPr>
      <w:b/>
      <w:bCs/>
      <w:color w:val="4472C4" w:themeColor="accent1"/>
      <w:lang w:eastAsia="ar-SA"/>
    </w:rPr>
  </w:style>
  <w:style w:type="paragraph" w:customStyle="1" w:styleId="titolo2">
    <w:name w:val="titolo 2"/>
    <w:basedOn w:val="Paragrafoelenco"/>
    <w:link w:val="titolo2Carattere"/>
    <w:qFormat/>
    <w:rsid w:val="000B5928"/>
    <w:pPr>
      <w:keepNext/>
      <w:numPr>
        <w:ilvl w:val="1"/>
        <w:numId w:val="9"/>
      </w:numPr>
      <w:tabs>
        <w:tab w:val="left" w:pos="709"/>
      </w:tabs>
      <w:suppressAutoHyphens/>
      <w:spacing w:after="120" w:line="240" w:lineRule="auto"/>
      <w:jc w:val="both"/>
      <w:outlineLvl w:val="1"/>
    </w:pPr>
    <w:rPr>
      <w:b/>
      <w:bCs/>
      <w:color w:val="4472C4" w:themeColor="accent1"/>
      <w:lang w:eastAsia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0B5928"/>
    <w:rPr>
      <w:rFonts w:ascii="Calibri" w:eastAsia="Calibri" w:hAnsi="Calibri" w:cs="Times New Roman"/>
    </w:rPr>
  </w:style>
  <w:style w:type="paragraph" w:customStyle="1" w:styleId="titolo3">
    <w:name w:val="titolo 3"/>
    <w:basedOn w:val="Paragrafoelenco"/>
    <w:qFormat/>
    <w:rsid w:val="000B5928"/>
    <w:pPr>
      <w:numPr>
        <w:ilvl w:val="2"/>
        <w:numId w:val="9"/>
      </w:numPr>
      <w:suppressAutoHyphens/>
      <w:spacing w:after="120" w:line="240" w:lineRule="auto"/>
      <w:jc w:val="both"/>
    </w:pPr>
    <w:rPr>
      <w:bCs/>
      <w:color w:val="4472C4" w:themeColor="accent1"/>
    </w:rPr>
  </w:style>
  <w:style w:type="character" w:customStyle="1" w:styleId="titolo2Carattere">
    <w:name w:val="titolo 2 Carattere"/>
    <w:basedOn w:val="ParagrafoelencoCarattere"/>
    <w:link w:val="titolo2"/>
    <w:rsid w:val="00F21F0F"/>
    <w:rPr>
      <w:rFonts w:ascii="Calibri" w:eastAsia="Calibri" w:hAnsi="Calibri" w:cs="Times New Roman"/>
      <w:b/>
      <w:bCs/>
      <w:color w:val="4472C4" w:themeColor="accent1"/>
      <w:lang w:eastAsia="ar-SA"/>
    </w:rPr>
  </w:style>
  <w:style w:type="paragraph" w:styleId="Revisione">
    <w:name w:val="Revision"/>
    <w:hidden/>
    <w:uiPriority w:val="99"/>
    <w:semiHidden/>
    <w:rsid w:val="000D75CA"/>
    <w:pPr>
      <w:spacing w:after="0" w:line="240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2C6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60A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60AD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C60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C6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B0BC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B0BC3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B0B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9E84ACC105B945AE72677EDCE36F21" ma:contentTypeVersion="6" ma:contentTypeDescription="Creare un nuovo documento." ma:contentTypeScope="" ma:versionID="2bbbe9198948a2d53de1653ff0134426">
  <xsd:schema xmlns:xsd="http://www.w3.org/2001/XMLSchema" xmlns:xs="http://www.w3.org/2001/XMLSchema" xmlns:p="http://schemas.microsoft.com/office/2006/metadata/properties" xmlns:ns2="3e4e9e12-bcfb-4b77-8e07-68dcf75dabe1" xmlns:ns3="db120c32-0b0b-4ef1-9c48-9a73dc718836" targetNamespace="http://schemas.microsoft.com/office/2006/metadata/properties" ma:root="true" ma:fieldsID="45ff93599eaa86dd560e5f1c91f9142b" ns2:_="" ns3:_="">
    <xsd:import namespace="3e4e9e12-bcfb-4b77-8e07-68dcf75dabe1"/>
    <xsd:import namespace="db120c32-0b0b-4ef1-9c48-9a73dc718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e9e12-bcfb-4b77-8e07-68dcf75da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20c32-0b0b-4ef1-9c48-9a73dc718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65A1B-5E0D-4543-85DE-8AA0390B8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41EA68-B31C-4817-B375-30C024041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4e9e12-bcfb-4b77-8e07-68dcf75dabe1"/>
    <ds:schemaRef ds:uri="db120c32-0b0b-4ef1-9c48-9a73dc718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E50DF5-1E05-4FDB-9522-9C13262BA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80A739-5B27-4194-8548-A7A763806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4692</Words>
  <Characters>26747</Characters>
  <Application>Microsoft Office Word</Application>
  <DocSecurity>0</DocSecurity>
  <Lines>222</Lines>
  <Paragraphs>62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Morreale Stefano</cp:lastModifiedBy>
  <cp:revision>2</cp:revision>
  <cp:lastPrinted>2021-02-02T13:58:00Z</cp:lastPrinted>
  <dcterms:created xsi:type="dcterms:W3CDTF">2025-10-07T10:52:00Z</dcterms:created>
  <dcterms:modified xsi:type="dcterms:W3CDTF">2025-10-07T10:52:00Z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0x0101005B9E84ACC105B945AE72677EDCE36F21</vt:lpwstr>
  </property>
</Properties>
</file>