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5D0A" w14:textId="6FC54409" w:rsidR="0011278D" w:rsidRDefault="00FD3EB7" w:rsidP="00944E67">
      <w:pPr>
        <w:spacing w:after="0" w:line="276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>
        <w:rPr>
          <w:caps/>
          <w:noProof/>
          <w:spacing w:val="-14"/>
          <w:sz w:val="32"/>
          <w:szCs w:val="32"/>
        </w:rPr>
        <w:drawing>
          <wp:inline distT="0" distB="0" distL="0" distR="0" wp14:anchorId="7DCFF857" wp14:editId="2E77112D">
            <wp:extent cx="1319104" cy="895350"/>
            <wp:effectExtent l="0" t="0" r="0" b="0"/>
            <wp:docPr id="1093472672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72672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538" cy="9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76157" w14:textId="77777777" w:rsidR="0011278D" w:rsidRDefault="0011278D" w:rsidP="00944E67">
      <w:pPr>
        <w:spacing w:after="0" w:line="276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3622256A" w14:textId="0B9B2998" w:rsidR="00944E67" w:rsidRPr="00944E67" w:rsidRDefault="00944E67" w:rsidP="00944E67">
      <w:pPr>
        <w:spacing w:after="0" w:line="276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944E67">
        <w:rPr>
          <w:rFonts w:ascii="Calibri Light" w:eastAsia="Calibri" w:hAnsi="Calibri Light" w:cs="Calibri Light"/>
          <w:b/>
          <w:bCs/>
          <w:sz w:val="24"/>
          <w:szCs w:val="24"/>
        </w:rPr>
        <w:t>COMUNICATO STAMPA</w:t>
      </w:r>
    </w:p>
    <w:p w14:paraId="257D2555" w14:textId="617F2472" w:rsidR="00FE64EC" w:rsidRPr="0011278D" w:rsidRDefault="00962BE1" w:rsidP="00FE64EC">
      <w:pPr>
        <w:spacing w:before="120" w:after="0" w:line="276" w:lineRule="auto"/>
        <w:jc w:val="center"/>
        <w:rPr>
          <w:rFonts w:eastAsia="Calibri" w:cstheme="minorHAnsi"/>
          <w:b/>
          <w:bCs/>
          <w:spacing w:val="-4"/>
          <w:sz w:val="30"/>
          <w:szCs w:val="30"/>
        </w:rPr>
      </w:pPr>
      <w:r w:rsidRPr="0011278D">
        <w:rPr>
          <w:rFonts w:eastAsia="Calibri" w:cstheme="minorHAnsi"/>
          <w:b/>
          <w:bCs/>
          <w:caps/>
          <w:spacing w:val="-4"/>
          <w:sz w:val="30"/>
          <w:szCs w:val="30"/>
        </w:rPr>
        <w:t>inapp</w:t>
      </w:r>
      <w:r w:rsidR="00944E67" w:rsidRPr="0011278D">
        <w:rPr>
          <w:rFonts w:eastAsia="Calibri" w:cstheme="minorHAnsi"/>
          <w:b/>
          <w:bCs/>
          <w:caps/>
          <w:spacing w:val="-4"/>
          <w:sz w:val="30"/>
          <w:szCs w:val="30"/>
        </w:rPr>
        <w:t xml:space="preserve">: </w:t>
      </w:r>
      <w:r w:rsidR="00BB6477" w:rsidRPr="0011278D">
        <w:rPr>
          <w:rFonts w:eastAsia="Calibri" w:cstheme="minorHAnsi"/>
          <w:b/>
          <w:bCs/>
          <w:caps/>
          <w:spacing w:val="-4"/>
          <w:sz w:val="30"/>
          <w:szCs w:val="30"/>
        </w:rPr>
        <w:t>“</w:t>
      </w:r>
      <w:r w:rsidR="00301053" w:rsidRPr="0011278D">
        <w:rPr>
          <w:rFonts w:eastAsia="Calibri" w:cstheme="minorHAnsi"/>
          <w:b/>
          <w:bCs/>
          <w:caps/>
          <w:spacing w:val="-4"/>
          <w:sz w:val="30"/>
          <w:szCs w:val="30"/>
        </w:rPr>
        <w:t>BOOM LAVORATORI ANZIANI IN ITALIA, IL 37% HA PIU’ DI 50 ANNI</w:t>
      </w:r>
      <w:r w:rsidR="00FE64EC" w:rsidRPr="0011278D">
        <w:rPr>
          <w:rFonts w:eastAsia="Calibri" w:cstheme="minorHAnsi"/>
          <w:b/>
          <w:bCs/>
          <w:caps/>
          <w:spacing w:val="-4"/>
          <w:sz w:val="30"/>
          <w:szCs w:val="30"/>
        </w:rPr>
        <w:t>”</w:t>
      </w:r>
    </w:p>
    <w:p w14:paraId="0A0E1B72" w14:textId="6B1AFB3B" w:rsidR="00944E67" w:rsidRPr="00767F68" w:rsidRDefault="00301053" w:rsidP="00FE64EC">
      <w:pPr>
        <w:spacing w:before="120" w:after="0" w:line="276" w:lineRule="auto"/>
        <w:jc w:val="center"/>
        <w:rPr>
          <w:rFonts w:eastAsia="Calibri" w:cstheme="minorHAnsi"/>
          <w:b/>
          <w:bCs/>
          <w:i/>
          <w:sz w:val="24"/>
          <w:szCs w:val="24"/>
        </w:rPr>
      </w:pPr>
      <w:r w:rsidRPr="00767F68">
        <w:rPr>
          <w:rFonts w:ascii="Calibri" w:eastAsia="Calibri" w:hAnsi="Calibri" w:cs="Calibri"/>
          <w:b/>
          <w:bCs/>
          <w:i/>
          <w:sz w:val="24"/>
          <w:szCs w:val="24"/>
        </w:rPr>
        <w:t xml:space="preserve">Erano il 21% nel 2005 e il 27% nel 2012 - </w:t>
      </w:r>
      <w:r w:rsidR="00944E67" w:rsidRPr="00767F68">
        <w:rPr>
          <w:rFonts w:eastAsia="Calibri" w:cstheme="minorHAnsi"/>
          <w:b/>
          <w:bCs/>
          <w:i/>
          <w:sz w:val="24"/>
          <w:szCs w:val="24"/>
        </w:rPr>
        <w:t>A</w:t>
      </w:r>
      <w:r w:rsidR="00FE64EC" w:rsidRPr="00767F68">
        <w:rPr>
          <w:rFonts w:eastAsia="Calibri" w:cstheme="minorHAnsi"/>
          <w:b/>
          <w:bCs/>
          <w:i/>
          <w:sz w:val="24"/>
          <w:szCs w:val="24"/>
        </w:rPr>
        <w:t>l via</w:t>
      </w:r>
      <w:r w:rsidR="00944E67" w:rsidRPr="00767F68">
        <w:rPr>
          <w:rFonts w:eastAsia="Calibri" w:cstheme="minorHAnsi"/>
          <w:b/>
          <w:bCs/>
          <w:i/>
          <w:sz w:val="24"/>
          <w:szCs w:val="24"/>
        </w:rPr>
        <w:t xml:space="preserve"> </w:t>
      </w:r>
      <w:r w:rsidR="00EB11CE" w:rsidRPr="00767F68">
        <w:rPr>
          <w:rFonts w:eastAsia="Calibri" w:cstheme="minorHAnsi"/>
          <w:b/>
          <w:bCs/>
          <w:i/>
          <w:sz w:val="24"/>
          <w:szCs w:val="24"/>
        </w:rPr>
        <w:t>l</w:t>
      </w:r>
      <w:r w:rsidR="00175282" w:rsidRPr="00767F68">
        <w:rPr>
          <w:rFonts w:eastAsia="Calibri" w:cstheme="minorHAnsi"/>
          <w:b/>
          <w:bCs/>
          <w:i/>
          <w:sz w:val="24"/>
          <w:szCs w:val="24"/>
        </w:rPr>
        <w:t>a collaborazione</w:t>
      </w:r>
      <w:r w:rsidR="00FE64EC" w:rsidRPr="00767F68">
        <w:rPr>
          <w:rFonts w:eastAsia="Calibri" w:cstheme="minorHAnsi"/>
          <w:b/>
          <w:bCs/>
          <w:i/>
          <w:sz w:val="24"/>
          <w:szCs w:val="24"/>
        </w:rPr>
        <w:t xml:space="preserve"> tra Inapp e Presidenza del Consiglio dei Ministri – Dipartimento per le Politiche della Famiglia</w:t>
      </w:r>
      <w:r w:rsidR="00B62101" w:rsidRPr="00767F68">
        <w:rPr>
          <w:rFonts w:eastAsia="Calibri" w:cstheme="minorHAnsi"/>
          <w:b/>
          <w:bCs/>
          <w:i/>
          <w:sz w:val="24"/>
          <w:szCs w:val="24"/>
        </w:rPr>
        <w:t xml:space="preserve"> </w:t>
      </w:r>
    </w:p>
    <w:p w14:paraId="22C45CBA" w14:textId="77777777" w:rsidR="00175282" w:rsidRDefault="00175282" w:rsidP="00944E6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6F4AE9" w14:textId="44B9D83A" w:rsidR="00175282" w:rsidRDefault="00175282" w:rsidP="0077748B">
      <w:pPr>
        <w:spacing w:before="120"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Roma, </w:t>
      </w:r>
      <w:r w:rsidR="00D91B44">
        <w:rPr>
          <w:rFonts w:ascii="Calibri" w:eastAsia="Calibri" w:hAnsi="Calibri" w:cs="Calibri"/>
          <w:sz w:val="24"/>
          <w:szCs w:val="24"/>
        </w:rPr>
        <w:t>10 novembre</w:t>
      </w:r>
      <w:r>
        <w:rPr>
          <w:rFonts w:ascii="Calibri" w:eastAsia="Calibri" w:hAnsi="Calibri" w:cs="Calibri"/>
          <w:sz w:val="24"/>
          <w:szCs w:val="24"/>
        </w:rPr>
        <w:t xml:space="preserve"> 2023 - </w:t>
      </w:r>
      <w:r w:rsidR="00944E67" w:rsidRPr="00944E67">
        <w:rPr>
          <w:rFonts w:ascii="Calibri" w:eastAsia="Calibri" w:hAnsi="Calibri" w:cs="Calibri"/>
          <w:sz w:val="24"/>
          <w:szCs w:val="24"/>
        </w:rPr>
        <w:t xml:space="preserve">Boom di lavoratori anziani in Italia. </w:t>
      </w:r>
      <w:r w:rsidR="0067443A" w:rsidRPr="0067443A">
        <w:rPr>
          <w:rFonts w:ascii="Calibri" w:eastAsia="Calibri" w:hAnsi="Calibri" w:cs="Calibri"/>
          <w:sz w:val="24"/>
          <w:szCs w:val="24"/>
        </w:rPr>
        <w:t xml:space="preserve">Superata nel 2022 la soglia del 37% dei lavoratori di età compresa tra i 50 e i 64 anni. Erano il 21% nel 2005 e il 27% nel 2012. </w:t>
      </w:r>
      <w:r w:rsidR="0067443A">
        <w:rPr>
          <w:rFonts w:ascii="Calibri" w:eastAsia="Calibri" w:hAnsi="Calibri" w:cs="Calibri"/>
          <w:sz w:val="24"/>
          <w:szCs w:val="24"/>
        </w:rPr>
        <w:t>E p</w:t>
      </w:r>
      <w:r w:rsidR="0077748B">
        <w:rPr>
          <w:rFonts w:ascii="Calibri" w:eastAsia="Calibri" w:hAnsi="Calibri" w:cs="Calibri"/>
          <w:sz w:val="24"/>
          <w:szCs w:val="24"/>
        </w:rPr>
        <w:t xml:space="preserve">iù di un imprenditore su </w:t>
      </w:r>
      <w:r w:rsidR="00951F71">
        <w:rPr>
          <w:rFonts w:ascii="Calibri" w:eastAsia="Calibri" w:hAnsi="Calibri" w:cs="Calibri"/>
          <w:sz w:val="24"/>
          <w:szCs w:val="24"/>
        </w:rPr>
        <w:t xml:space="preserve">quattro, tra quanti hanno ravvisato </w:t>
      </w:r>
      <w:r w:rsidR="009E7324">
        <w:rPr>
          <w:rFonts w:ascii="Calibri" w:eastAsia="Calibri" w:hAnsi="Calibri" w:cs="Calibri"/>
          <w:sz w:val="24"/>
          <w:szCs w:val="24"/>
        </w:rPr>
        <w:t>l’invecchiamento del proprio personale, giudica tale f</w:t>
      </w:r>
      <w:r w:rsidR="0067443A">
        <w:rPr>
          <w:rFonts w:ascii="Calibri" w:eastAsia="Calibri" w:hAnsi="Calibri" w:cs="Calibri"/>
          <w:sz w:val="24"/>
          <w:szCs w:val="24"/>
        </w:rPr>
        <w:t>enomeno</w:t>
      </w:r>
      <w:r w:rsidR="00951F71">
        <w:rPr>
          <w:rFonts w:ascii="Calibri" w:eastAsia="Calibri" w:hAnsi="Calibri" w:cs="Calibri"/>
          <w:sz w:val="24"/>
          <w:szCs w:val="24"/>
        </w:rPr>
        <w:t xml:space="preserve"> uno svantaggio</w:t>
      </w:r>
      <w:r w:rsidR="009E7324">
        <w:rPr>
          <w:rFonts w:ascii="Calibri" w:eastAsia="Calibri" w:hAnsi="Calibri" w:cs="Calibri"/>
          <w:sz w:val="24"/>
          <w:szCs w:val="24"/>
        </w:rPr>
        <w:t>,</w:t>
      </w:r>
      <w:r w:rsidR="00944E67" w:rsidRPr="00944E67">
        <w:rPr>
          <w:rFonts w:ascii="Calibri" w:eastAsia="Calibri" w:hAnsi="Calibri" w:cs="Calibri"/>
          <w:sz w:val="24"/>
          <w:szCs w:val="24"/>
        </w:rPr>
        <w:t xml:space="preserve"> </w:t>
      </w:r>
      <w:r w:rsidR="005314A4">
        <w:rPr>
          <w:rFonts w:ascii="Calibri" w:eastAsia="Calibri" w:hAnsi="Calibri" w:cs="Calibri"/>
          <w:sz w:val="24"/>
          <w:szCs w:val="24"/>
        </w:rPr>
        <w:t xml:space="preserve">che </w:t>
      </w:r>
      <w:r w:rsidR="00BB1E01">
        <w:rPr>
          <w:rFonts w:ascii="Calibri" w:eastAsia="Calibri" w:hAnsi="Calibri" w:cs="Calibri"/>
          <w:sz w:val="24"/>
          <w:szCs w:val="24"/>
        </w:rPr>
        <w:t>p</w:t>
      </w:r>
      <w:r w:rsidR="000C0FDD">
        <w:rPr>
          <w:rFonts w:ascii="Calibri" w:eastAsia="Calibri" w:hAnsi="Calibri" w:cs="Calibri"/>
          <w:sz w:val="24"/>
          <w:szCs w:val="24"/>
        </w:rPr>
        <w:t xml:space="preserve">otrebbe </w:t>
      </w:r>
      <w:r w:rsidR="00557D4E" w:rsidRPr="00557D4E">
        <w:rPr>
          <w:rFonts w:ascii="Calibri" w:eastAsia="Calibri" w:hAnsi="Calibri" w:cs="Calibri"/>
          <w:sz w:val="24"/>
          <w:szCs w:val="24"/>
        </w:rPr>
        <w:t xml:space="preserve">compromettere la capacità </w:t>
      </w:r>
      <w:r w:rsidR="00DB0E66">
        <w:rPr>
          <w:rFonts w:ascii="Calibri" w:eastAsia="Calibri" w:hAnsi="Calibri" w:cs="Calibri"/>
          <w:sz w:val="24"/>
          <w:szCs w:val="24"/>
        </w:rPr>
        <w:t xml:space="preserve">di </w:t>
      </w:r>
      <w:r w:rsidR="00557D4E" w:rsidRPr="00557D4E">
        <w:rPr>
          <w:rFonts w:ascii="Calibri" w:eastAsia="Calibri" w:hAnsi="Calibri" w:cs="Calibri"/>
          <w:sz w:val="24"/>
          <w:szCs w:val="24"/>
        </w:rPr>
        <w:t xml:space="preserve">gestire i carichi di lavoro o di impiegare nuove tecnologie, l’adattabilità a nuove mansioni e la disponibilità alla flessibilità di orario. </w:t>
      </w:r>
      <w:r w:rsidR="009E7324">
        <w:rPr>
          <w:rFonts w:ascii="Calibri" w:eastAsia="Calibri" w:hAnsi="Calibri" w:cs="Calibri"/>
          <w:sz w:val="24"/>
          <w:szCs w:val="24"/>
        </w:rPr>
        <w:t>Inoltre,</w:t>
      </w:r>
      <w:r w:rsidR="009E7324" w:rsidRPr="00944E67">
        <w:rPr>
          <w:rFonts w:ascii="Calibri" w:eastAsia="Calibri" w:hAnsi="Calibri" w:cs="Calibri"/>
          <w:sz w:val="24"/>
          <w:szCs w:val="24"/>
        </w:rPr>
        <w:t xml:space="preserve"> il 4</w:t>
      </w:r>
      <w:r w:rsidR="009E7324">
        <w:rPr>
          <w:rFonts w:ascii="Calibri" w:eastAsia="Calibri" w:hAnsi="Calibri" w:cs="Calibri"/>
          <w:sz w:val="24"/>
          <w:szCs w:val="24"/>
        </w:rPr>
        <w:t>1</w:t>
      </w:r>
      <w:r w:rsidR="009E7324" w:rsidRPr="00944E67">
        <w:rPr>
          <w:rFonts w:ascii="Calibri" w:eastAsia="Calibri" w:hAnsi="Calibri" w:cs="Calibri"/>
          <w:sz w:val="24"/>
          <w:szCs w:val="24"/>
        </w:rPr>
        <w:t xml:space="preserve">% valuta non adeguate le competenze digitali dei lavoratori in età più avanzata e </w:t>
      </w:r>
      <w:r w:rsidR="009E7324">
        <w:rPr>
          <w:rFonts w:ascii="Calibri" w:eastAsia="Calibri" w:hAnsi="Calibri" w:cs="Calibri"/>
          <w:sz w:val="24"/>
          <w:szCs w:val="24"/>
        </w:rPr>
        <w:t>più</w:t>
      </w:r>
      <w:r w:rsidR="009E7324" w:rsidRPr="00944E67">
        <w:rPr>
          <w:rFonts w:ascii="Calibri" w:eastAsia="Calibri" w:hAnsi="Calibri" w:cs="Calibri"/>
          <w:sz w:val="24"/>
          <w:szCs w:val="24"/>
        </w:rPr>
        <w:t xml:space="preserve"> </w:t>
      </w:r>
      <w:r w:rsidR="009E7324">
        <w:rPr>
          <w:rFonts w:ascii="Calibri" w:eastAsia="Calibri" w:hAnsi="Calibri" w:cs="Calibri"/>
          <w:sz w:val="24"/>
          <w:szCs w:val="24"/>
        </w:rPr>
        <w:t xml:space="preserve">della metà </w:t>
      </w:r>
      <w:r w:rsidR="009E7324" w:rsidRPr="00944E67">
        <w:rPr>
          <w:rFonts w:ascii="Calibri" w:eastAsia="Calibri" w:hAnsi="Calibri" w:cs="Calibri"/>
          <w:sz w:val="24"/>
          <w:szCs w:val="24"/>
        </w:rPr>
        <w:t xml:space="preserve">ritiene che sarebbe utile </w:t>
      </w:r>
      <w:r w:rsidR="009E7324">
        <w:rPr>
          <w:rFonts w:ascii="Calibri" w:eastAsia="Calibri" w:hAnsi="Calibri" w:cs="Calibri"/>
          <w:sz w:val="24"/>
          <w:szCs w:val="24"/>
        </w:rPr>
        <w:t xml:space="preserve">svilupparle </w:t>
      </w:r>
      <w:r w:rsidR="009E7324" w:rsidRPr="00944E67">
        <w:rPr>
          <w:rFonts w:ascii="Calibri" w:eastAsia="Calibri" w:hAnsi="Calibri" w:cs="Calibri"/>
          <w:sz w:val="24"/>
          <w:szCs w:val="24"/>
        </w:rPr>
        <w:t>ulterior</w:t>
      </w:r>
      <w:r w:rsidR="009E7324">
        <w:rPr>
          <w:rFonts w:ascii="Calibri" w:eastAsia="Calibri" w:hAnsi="Calibri" w:cs="Calibri"/>
          <w:sz w:val="24"/>
          <w:szCs w:val="24"/>
        </w:rPr>
        <w:t>mente</w:t>
      </w:r>
      <w:r w:rsidR="009E7324" w:rsidRPr="00944E67">
        <w:rPr>
          <w:rFonts w:ascii="Calibri" w:eastAsia="Calibri" w:hAnsi="Calibri" w:cs="Calibri"/>
          <w:sz w:val="24"/>
          <w:szCs w:val="24"/>
        </w:rPr>
        <w:t>.</w:t>
      </w:r>
    </w:p>
    <w:p w14:paraId="3E07C31B" w14:textId="77777777" w:rsidR="009E7324" w:rsidRPr="00E76AD8" w:rsidRDefault="00944E67" w:rsidP="0077748B">
      <w:pPr>
        <w:spacing w:before="120" w:after="0" w:line="276" w:lineRule="auto"/>
        <w:jc w:val="both"/>
        <w:rPr>
          <w:rFonts w:ascii="Calibri" w:eastAsia="Calibri" w:hAnsi="Calibri" w:cs="Calibri"/>
          <w:spacing w:val="-2"/>
          <w:sz w:val="24"/>
          <w:szCs w:val="24"/>
        </w:rPr>
      </w:pPr>
      <w:r w:rsidRPr="00E76AD8">
        <w:rPr>
          <w:rFonts w:ascii="Calibri" w:eastAsia="Calibri" w:hAnsi="Calibri" w:cs="Calibri"/>
          <w:spacing w:val="-2"/>
          <w:sz w:val="24"/>
          <w:szCs w:val="24"/>
        </w:rPr>
        <w:t xml:space="preserve">Sullo sfondo di un Paese che invecchia ha preso il via la fase operativa dell’Accordo </w:t>
      </w:r>
      <w:r w:rsidR="00E15C53" w:rsidRPr="00E76AD8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E76AD8">
        <w:rPr>
          <w:rFonts w:ascii="Calibri" w:eastAsia="Calibri" w:hAnsi="Calibri" w:cs="Calibri"/>
          <w:spacing w:val="-2"/>
          <w:sz w:val="24"/>
          <w:szCs w:val="24"/>
        </w:rPr>
        <w:t xml:space="preserve">riennale di collaborazione, stipulato il 31 dicembre 2022, tra la Presidenza del Consiglio dei Ministri </w:t>
      </w:r>
      <w:r w:rsidR="00E15C53" w:rsidRPr="00E76AD8">
        <w:rPr>
          <w:rFonts w:ascii="Calibri" w:eastAsia="Calibri" w:hAnsi="Calibri" w:cs="Calibri"/>
          <w:spacing w:val="-2"/>
          <w:sz w:val="24"/>
          <w:szCs w:val="24"/>
        </w:rPr>
        <w:t>(</w:t>
      </w:r>
      <w:r w:rsidRPr="00E76AD8">
        <w:rPr>
          <w:rFonts w:ascii="Calibri" w:eastAsia="Calibri" w:hAnsi="Calibri" w:cs="Calibri"/>
          <w:spacing w:val="-2"/>
          <w:sz w:val="24"/>
          <w:szCs w:val="24"/>
        </w:rPr>
        <w:t>Dipartimento per le Politiche della Famiglia</w:t>
      </w:r>
      <w:r w:rsidR="00E15C53" w:rsidRPr="00E76AD8">
        <w:rPr>
          <w:rFonts w:ascii="Calibri" w:eastAsia="Calibri" w:hAnsi="Calibri" w:cs="Calibri"/>
          <w:spacing w:val="-2"/>
          <w:sz w:val="24"/>
          <w:szCs w:val="24"/>
        </w:rPr>
        <w:t>)</w:t>
      </w:r>
      <w:r w:rsidRPr="00E76AD8">
        <w:rPr>
          <w:rFonts w:ascii="Calibri" w:eastAsia="Calibri" w:hAnsi="Calibri" w:cs="Calibri"/>
          <w:spacing w:val="-2"/>
          <w:sz w:val="24"/>
          <w:szCs w:val="24"/>
        </w:rPr>
        <w:t xml:space="preserve"> e l’Istituto nazionale per l’analisi delle politiche pubbliche.</w:t>
      </w:r>
      <w:r w:rsidR="009E7324" w:rsidRPr="00E76AD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14:paraId="55FE5039" w14:textId="534025D4" w:rsidR="00944E67" w:rsidRPr="00E76AD8" w:rsidRDefault="002F2A60" w:rsidP="0077748B">
      <w:pPr>
        <w:spacing w:before="120" w:after="0" w:line="276" w:lineRule="auto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E76AD8">
        <w:rPr>
          <w:rFonts w:ascii="Calibri" w:eastAsia="Calibri" w:hAnsi="Calibri" w:cs="Calibri"/>
          <w:spacing w:val="-4"/>
          <w:sz w:val="24"/>
          <w:szCs w:val="24"/>
        </w:rPr>
        <w:t>L’</w:t>
      </w:r>
      <w:r w:rsidR="0011278D">
        <w:rPr>
          <w:rFonts w:ascii="Calibri" w:eastAsia="Calibri" w:hAnsi="Calibri" w:cs="Calibri"/>
          <w:spacing w:val="-4"/>
          <w:sz w:val="24"/>
          <w:szCs w:val="24"/>
        </w:rPr>
        <w:t>a</w:t>
      </w:r>
      <w:r w:rsidR="00962BE1">
        <w:rPr>
          <w:rFonts w:ascii="Calibri" w:eastAsia="Calibri" w:hAnsi="Calibri" w:cs="Calibri"/>
          <w:spacing w:val="-4"/>
          <w:sz w:val="24"/>
          <w:szCs w:val="24"/>
        </w:rPr>
        <w:t>ccordo</w:t>
      </w:r>
      <w:r w:rsidR="009E7324" w:rsidRPr="00E76AD8">
        <w:rPr>
          <w:rFonts w:ascii="Calibri" w:eastAsia="Calibri" w:hAnsi="Calibri" w:cs="Calibri"/>
          <w:spacing w:val="-4"/>
          <w:sz w:val="24"/>
          <w:szCs w:val="24"/>
        </w:rPr>
        <w:t>, infatti,</w:t>
      </w:r>
      <w:r w:rsidRPr="00E76AD8">
        <w:rPr>
          <w:rFonts w:ascii="Calibri" w:eastAsia="Calibri" w:hAnsi="Calibri" w:cs="Calibri"/>
          <w:spacing w:val="-4"/>
          <w:sz w:val="24"/>
          <w:szCs w:val="24"/>
        </w:rPr>
        <w:t xml:space="preserve"> è finalizzat</w:t>
      </w:r>
      <w:r w:rsidR="0011278D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E76AD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13E0F" w:rsidRPr="00E76AD8">
        <w:rPr>
          <w:rFonts w:ascii="Calibri" w:eastAsia="Calibri" w:hAnsi="Calibri" w:cs="Calibri"/>
          <w:spacing w:val="-4"/>
          <w:sz w:val="24"/>
          <w:szCs w:val="24"/>
        </w:rPr>
        <w:t>alla collaborazione in materia di invecchiamento attivo</w:t>
      </w:r>
      <w:r w:rsidR="002B77D6" w:rsidRPr="00E76AD8">
        <w:rPr>
          <w:rFonts w:ascii="Calibri" w:eastAsia="Calibri" w:hAnsi="Calibri" w:cs="Calibri"/>
          <w:spacing w:val="-4"/>
          <w:sz w:val="24"/>
          <w:szCs w:val="24"/>
        </w:rPr>
        <w:t>, alla luce dell’adozione della</w:t>
      </w:r>
      <w:r w:rsidR="00944E67" w:rsidRPr="00E76AD8">
        <w:rPr>
          <w:rFonts w:ascii="Calibri" w:eastAsia="Calibri" w:hAnsi="Calibri" w:cs="Calibri"/>
          <w:spacing w:val="-4"/>
          <w:sz w:val="24"/>
          <w:szCs w:val="24"/>
        </w:rPr>
        <w:t xml:space="preserve"> Legge 33/2023</w:t>
      </w:r>
      <w:r w:rsidR="002B77D6" w:rsidRPr="00E76AD8">
        <w:rPr>
          <w:rFonts w:ascii="Calibri" w:eastAsia="Calibri" w:hAnsi="Calibri" w:cs="Calibri"/>
          <w:spacing w:val="-4"/>
          <w:sz w:val="24"/>
          <w:szCs w:val="24"/>
        </w:rPr>
        <w:t xml:space="preserve"> recante</w:t>
      </w:r>
      <w:r w:rsidR="00944E67" w:rsidRPr="00E76AD8">
        <w:rPr>
          <w:rFonts w:ascii="Calibri" w:eastAsia="Calibri" w:hAnsi="Calibri" w:cs="Calibri"/>
          <w:spacing w:val="-4"/>
          <w:sz w:val="24"/>
          <w:szCs w:val="24"/>
        </w:rPr>
        <w:t xml:space="preserve"> “Deleghe al Governo in materia di politiche in favore delle persone anziane”.</w:t>
      </w:r>
      <w:r w:rsidR="004010AD" w:rsidRPr="00E76AD8">
        <w:rPr>
          <w:rFonts w:ascii="Calibri" w:eastAsia="Calibri" w:hAnsi="Calibri" w:cs="Calibri"/>
          <w:spacing w:val="-4"/>
          <w:sz w:val="24"/>
          <w:szCs w:val="24"/>
        </w:rPr>
        <w:t xml:space="preserve"> Tale collaborazione si colloca </w:t>
      </w:r>
      <w:r w:rsidR="00026520" w:rsidRPr="00E76AD8">
        <w:rPr>
          <w:rFonts w:ascii="Calibri" w:eastAsia="Calibri" w:hAnsi="Calibri" w:cs="Calibri"/>
          <w:spacing w:val="-4"/>
          <w:sz w:val="24"/>
          <w:szCs w:val="24"/>
        </w:rPr>
        <w:t>nel quadro dell’attuazione a livello nazionale della Strategia di attuazione del Piano di Azione internazionale di Madrid sull’Invecchiamento Attivo (MIPAA)</w:t>
      </w:r>
      <w:r w:rsidR="00536C32" w:rsidRPr="00E76AD8">
        <w:rPr>
          <w:rFonts w:ascii="Calibri" w:eastAsia="Calibri" w:hAnsi="Calibri" w:cs="Calibri"/>
          <w:spacing w:val="-4"/>
          <w:sz w:val="24"/>
          <w:szCs w:val="24"/>
        </w:rPr>
        <w:t>.</w:t>
      </w:r>
    </w:p>
    <w:p w14:paraId="18588961" w14:textId="3BDCF57E" w:rsidR="00944E67" w:rsidRPr="00944E67" w:rsidRDefault="00944E67" w:rsidP="0077748B">
      <w:pPr>
        <w:spacing w:before="120"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44E67">
        <w:rPr>
          <w:rFonts w:ascii="Calibri" w:eastAsia="Calibri" w:hAnsi="Calibri" w:cs="Calibri"/>
          <w:sz w:val="24"/>
          <w:szCs w:val="24"/>
        </w:rPr>
        <w:t>Il programma di lavoro è stato presentato nel corso del</w:t>
      </w:r>
      <w:r w:rsidR="00175282">
        <w:rPr>
          <w:rFonts w:ascii="Calibri" w:eastAsia="Calibri" w:hAnsi="Calibri" w:cs="Calibri"/>
          <w:sz w:val="24"/>
          <w:szCs w:val="24"/>
        </w:rPr>
        <w:t>l’incontro di apertura</w:t>
      </w:r>
      <w:r w:rsidRPr="00944E67">
        <w:rPr>
          <w:rFonts w:ascii="Calibri" w:eastAsia="Calibri" w:hAnsi="Calibri" w:cs="Calibri"/>
          <w:sz w:val="24"/>
          <w:szCs w:val="24"/>
        </w:rPr>
        <w:t xml:space="preserve"> presso la sede del Dipartimento per la Politiche della Famiglia. Nell’occasione i partner del progetto hanno condiviso obiettivi e attività da realizzare nel prossimo triennio partendo dall’individuazione e attuazione di politiche e strategie di promozione dell’invecchiamento attivo capaci di soddisfare i bisogni e le necessità emergenti, alla luce dell’andamento demografico del Paese. </w:t>
      </w:r>
    </w:p>
    <w:p w14:paraId="0773A567" w14:textId="64E86B81" w:rsidR="00934F28" w:rsidRDefault="00944E67" w:rsidP="00934F28">
      <w:pPr>
        <w:spacing w:before="120"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44E67">
        <w:rPr>
          <w:rFonts w:ascii="Calibri" w:eastAsia="Calibri" w:hAnsi="Calibri" w:cs="Calibri"/>
          <w:sz w:val="24"/>
          <w:szCs w:val="24"/>
        </w:rPr>
        <w:t>Secondo una recente rilevazione Inapp su un campione di 2.500 piccole e medie imprese, rappresentativo di oltre 150mila PMI italiane, oltre il 20% degli imprenditori ha riscontrato l’invecchiamento del personale negli ultimi 5 anni</w:t>
      </w:r>
      <w:r w:rsidR="00E76AD8">
        <w:rPr>
          <w:rFonts w:ascii="Calibri" w:eastAsia="Calibri" w:hAnsi="Calibri" w:cs="Calibri"/>
          <w:sz w:val="24"/>
          <w:szCs w:val="24"/>
        </w:rPr>
        <w:t>. T</w:t>
      </w:r>
      <w:r w:rsidRPr="00944E67">
        <w:rPr>
          <w:rFonts w:ascii="Calibri" w:eastAsia="Calibri" w:hAnsi="Calibri" w:cs="Calibri"/>
          <w:sz w:val="24"/>
          <w:szCs w:val="24"/>
        </w:rPr>
        <w:t xml:space="preserve">ra questi, </w:t>
      </w:r>
      <w:r w:rsidR="00E76AD8">
        <w:rPr>
          <w:rFonts w:ascii="Calibri" w:eastAsia="Calibri" w:hAnsi="Calibri" w:cs="Calibri"/>
          <w:sz w:val="24"/>
          <w:szCs w:val="24"/>
        </w:rPr>
        <w:t xml:space="preserve">appunto, </w:t>
      </w:r>
      <w:r w:rsidRPr="00944E67">
        <w:rPr>
          <w:rFonts w:ascii="Calibri" w:eastAsia="Calibri" w:hAnsi="Calibri" w:cs="Calibri"/>
          <w:sz w:val="24"/>
          <w:szCs w:val="24"/>
        </w:rPr>
        <w:t>oltre il 28% considera l’aumento dell’età del personale uno svantaggio</w:t>
      </w:r>
      <w:r w:rsidR="00331131">
        <w:rPr>
          <w:rFonts w:ascii="Calibri" w:eastAsia="Calibri" w:hAnsi="Calibri" w:cs="Calibri"/>
          <w:sz w:val="24"/>
          <w:szCs w:val="24"/>
        </w:rPr>
        <w:t xml:space="preserve">. </w:t>
      </w:r>
      <w:r w:rsidRPr="00944E67">
        <w:rPr>
          <w:rFonts w:ascii="Calibri" w:eastAsia="Calibri" w:hAnsi="Calibri" w:cs="Calibri"/>
          <w:sz w:val="24"/>
          <w:szCs w:val="24"/>
        </w:rPr>
        <w:t xml:space="preserve"> </w:t>
      </w:r>
      <w:r w:rsidR="00934F28">
        <w:rPr>
          <w:rFonts w:ascii="Calibri" w:eastAsia="Calibri" w:hAnsi="Calibri" w:cs="Calibri"/>
          <w:sz w:val="24"/>
          <w:szCs w:val="24"/>
        </w:rPr>
        <w:t>L</w:t>
      </w:r>
      <w:r w:rsidR="00934F28" w:rsidRPr="00944E67">
        <w:rPr>
          <w:rFonts w:ascii="Calibri" w:eastAsia="Calibri" w:hAnsi="Calibri" w:cs="Calibri"/>
          <w:sz w:val="24"/>
          <w:szCs w:val="24"/>
        </w:rPr>
        <w:t>’indagine I</w:t>
      </w:r>
      <w:r w:rsidR="00934F28">
        <w:rPr>
          <w:rFonts w:ascii="Calibri" w:eastAsia="Calibri" w:hAnsi="Calibri" w:cs="Calibri"/>
          <w:sz w:val="24"/>
          <w:szCs w:val="24"/>
        </w:rPr>
        <w:t>napp</w:t>
      </w:r>
      <w:r w:rsidR="00934F28" w:rsidRPr="00944E67">
        <w:rPr>
          <w:rFonts w:ascii="Calibri" w:eastAsia="Calibri" w:hAnsi="Calibri" w:cs="Calibri"/>
          <w:sz w:val="24"/>
          <w:szCs w:val="24"/>
        </w:rPr>
        <w:t>-P</w:t>
      </w:r>
      <w:r w:rsidR="00934F28">
        <w:rPr>
          <w:rFonts w:ascii="Calibri" w:eastAsia="Calibri" w:hAnsi="Calibri" w:cs="Calibri"/>
          <w:sz w:val="24"/>
          <w:szCs w:val="24"/>
        </w:rPr>
        <w:t>lus</w:t>
      </w:r>
      <w:r w:rsidR="00934F28" w:rsidRPr="00944E67">
        <w:rPr>
          <w:rFonts w:ascii="Calibri" w:eastAsia="Calibri" w:hAnsi="Calibri" w:cs="Calibri"/>
          <w:sz w:val="24"/>
          <w:szCs w:val="24"/>
        </w:rPr>
        <w:t xml:space="preserve"> 2022</w:t>
      </w:r>
      <w:r w:rsidR="00934F28">
        <w:rPr>
          <w:rFonts w:ascii="Calibri" w:eastAsia="Calibri" w:hAnsi="Calibri" w:cs="Calibri"/>
          <w:sz w:val="24"/>
          <w:szCs w:val="24"/>
        </w:rPr>
        <w:t>,</w:t>
      </w:r>
      <w:r w:rsidR="00934F28" w:rsidRPr="00944E67">
        <w:rPr>
          <w:rFonts w:ascii="Calibri" w:eastAsia="Calibri" w:hAnsi="Calibri" w:cs="Calibri"/>
          <w:sz w:val="24"/>
          <w:szCs w:val="24"/>
        </w:rPr>
        <w:t xml:space="preserve"> </w:t>
      </w:r>
      <w:r w:rsidR="00934F28">
        <w:rPr>
          <w:rFonts w:ascii="Calibri" w:eastAsia="Calibri" w:hAnsi="Calibri" w:cs="Calibri"/>
          <w:sz w:val="24"/>
          <w:szCs w:val="24"/>
        </w:rPr>
        <w:t xml:space="preserve">inoltre, </w:t>
      </w:r>
      <w:r w:rsidR="00934F28" w:rsidRPr="00944E67">
        <w:rPr>
          <w:rFonts w:ascii="Calibri" w:eastAsia="Calibri" w:hAnsi="Calibri" w:cs="Calibri"/>
          <w:sz w:val="24"/>
          <w:szCs w:val="24"/>
        </w:rPr>
        <w:t>evidenzia che tra gli over50 inattivi</w:t>
      </w:r>
      <w:r w:rsidR="001F75E6">
        <w:rPr>
          <w:rFonts w:ascii="Calibri" w:eastAsia="Calibri" w:hAnsi="Calibri" w:cs="Calibri"/>
          <w:sz w:val="24"/>
          <w:szCs w:val="24"/>
        </w:rPr>
        <w:t>,</w:t>
      </w:r>
      <w:r w:rsidR="00934F28" w:rsidRPr="00944E67">
        <w:rPr>
          <w:rFonts w:ascii="Calibri" w:eastAsia="Calibri" w:hAnsi="Calibri" w:cs="Calibri"/>
          <w:sz w:val="24"/>
          <w:szCs w:val="24"/>
        </w:rPr>
        <w:t xml:space="preserve"> ma in età lavorativa e non ancora pensionati</w:t>
      </w:r>
      <w:r w:rsidR="001F75E6">
        <w:rPr>
          <w:rFonts w:ascii="Calibri" w:eastAsia="Calibri" w:hAnsi="Calibri" w:cs="Calibri"/>
          <w:sz w:val="24"/>
          <w:szCs w:val="24"/>
        </w:rPr>
        <w:t>,</w:t>
      </w:r>
      <w:r w:rsidR="00934F28" w:rsidRPr="00944E67">
        <w:rPr>
          <w:rFonts w:ascii="Calibri" w:eastAsia="Calibri" w:hAnsi="Calibri" w:cs="Calibri"/>
          <w:sz w:val="24"/>
          <w:szCs w:val="24"/>
        </w:rPr>
        <w:t xml:space="preserve"> il principale motivo di abbandono o perdita dell’ultimo impiego è stato l’impegno nell’assistenza ai familiari (31</w:t>
      </w:r>
      <w:r w:rsidR="00934F28">
        <w:rPr>
          <w:rFonts w:ascii="Calibri" w:eastAsia="Calibri" w:hAnsi="Calibri" w:cs="Calibri"/>
          <w:sz w:val="24"/>
          <w:szCs w:val="24"/>
        </w:rPr>
        <w:t>%</w:t>
      </w:r>
      <w:r w:rsidR="00934F28" w:rsidRPr="00944E67">
        <w:rPr>
          <w:rFonts w:ascii="Calibri" w:eastAsia="Calibri" w:hAnsi="Calibri" w:cs="Calibri"/>
          <w:sz w:val="24"/>
          <w:szCs w:val="24"/>
        </w:rPr>
        <w:t xml:space="preserve">), in particolare la cura dei figli (27%) e che nella medesima classe di età, sono il 52% coloro che </w:t>
      </w:r>
      <w:r w:rsidR="00934F28" w:rsidRPr="00BE3EED">
        <w:rPr>
          <w:rFonts w:ascii="Calibri" w:eastAsia="Calibri" w:hAnsi="Calibri" w:cs="Calibri"/>
          <w:sz w:val="24"/>
          <w:szCs w:val="24"/>
        </w:rPr>
        <w:t>cercano ininterrottamente</w:t>
      </w:r>
      <w:r w:rsidR="00934F28" w:rsidRPr="00944E67">
        <w:rPr>
          <w:rFonts w:ascii="Calibri" w:eastAsia="Calibri" w:hAnsi="Calibri" w:cs="Calibri"/>
          <w:sz w:val="24"/>
          <w:szCs w:val="24"/>
        </w:rPr>
        <w:t xml:space="preserve"> lavoro da più di un anno.</w:t>
      </w:r>
    </w:p>
    <w:p w14:paraId="1488E190" w14:textId="7A98E4AF" w:rsidR="00010379" w:rsidRPr="002613B6" w:rsidRDefault="00962BE1" w:rsidP="0057342F">
      <w:pPr>
        <w:spacing w:before="120"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Quello</w:t>
      </w:r>
      <w:r w:rsidRPr="00E76AD8">
        <w:rPr>
          <w:rFonts w:ascii="Calibri" w:eastAsia="Calibri" w:hAnsi="Calibri" w:cs="Calibri"/>
          <w:spacing w:val="-4"/>
          <w:sz w:val="24"/>
          <w:szCs w:val="24"/>
        </w:rPr>
        <w:t xml:space="preserve"> lavorativo è solo uno degli aspetti dell’invecchiamento che saranno affrontati nell’ambito dell’Accordo. 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Anche perché le criticità legate all’invecchiamento si colgono anche su altri </w:t>
      </w:r>
      <w:r w:rsidR="00175282" w:rsidRPr="00557D4E">
        <w:rPr>
          <w:rFonts w:ascii="Calibri" w:eastAsia="Calibri" w:hAnsi="Calibri" w:cs="Calibri"/>
          <w:spacing w:val="-2"/>
          <w:sz w:val="24"/>
          <w:szCs w:val="24"/>
        </w:rPr>
        <w:t>front</w:t>
      </w:r>
      <w:r>
        <w:rPr>
          <w:rFonts w:ascii="Calibri" w:eastAsia="Calibri" w:hAnsi="Calibri" w:cs="Calibri"/>
          <w:spacing w:val="-2"/>
          <w:sz w:val="24"/>
          <w:szCs w:val="24"/>
        </w:rPr>
        <w:t>i. I</w:t>
      </w:r>
      <w:r w:rsidR="00175282" w:rsidRPr="00557D4E">
        <w:rPr>
          <w:rFonts w:ascii="Calibri" w:eastAsia="Calibri" w:hAnsi="Calibri" w:cs="Calibri"/>
          <w:spacing w:val="-2"/>
          <w:sz w:val="24"/>
          <w:szCs w:val="24"/>
        </w:rPr>
        <w:t xml:space="preserve"> dati </w:t>
      </w:r>
      <w:r w:rsidR="00944E67" w:rsidRPr="00557D4E">
        <w:rPr>
          <w:rFonts w:ascii="Calibri" w:eastAsia="Calibri" w:hAnsi="Calibri" w:cs="Calibri"/>
          <w:spacing w:val="-2"/>
          <w:sz w:val="24"/>
          <w:szCs w:val="24"/>
        </w:rPr>
        <w:lastRenderedPageBreak/>
        <w:t>della Sorveglianza Passi d’argento</w:t>
      </w:r>
      <w:r>
        <w:rPr>
          <w:rFonts w:ascii="Calibri" w:eastAsia="Calibri" w:hAnsi="Calibri" w:cs="Calibri"/>
          <w:spacing w:val="-2"/>
          <w:sz w:val="24"/>
          <w:szCs w:val="24"/>
        </w:rPr>
        <w:t>, ad esempio,</w:t>
      </w:r>
      <w:r w:rsidR="00944E67" w:rsidRPr="00557D4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44E67" w:rsidRPr="001D2237">
        <w:rPr>
          <w:rFonts w:ascii="Calibri" w:eastAsia="Calibri" w:hAnsi="Calibri" w:cs="Calibri"/>
          <w:sz w:val="24"/>
          <w:szCs w:val="24"/>
        </w:rPr>
        <w:t>evidenziano</w:t>
      </w:r>
      <w:r w:rsidR="00010379" w:rsidRPr="001D2237">
        <w:rPr>
          <w:rFonts w:ascii="Calibri" w:eastAsia="Calibri" w:hAnsi="Calibri" w:cs="Calibri"/>
          <w:sz w:val="24"/>
          <w:szCs w:val="24"/>
        </w:rPr>
        <w:t xml:space="preserve"> </w:t>
      </w:r>
      <w:r w:rsidR="00701360" w:rsidRPr="00557D4E">
        <w:rPr>
          <w:rFonts w:ascii="Calibri" w:eastAsia="Calibri" w:hAnsi="Calibri" w:cs="Calibri"/>
          <w:spacing w:val="-2"/>
          <w:sz w:val="24"/>
          <w:szCs w:val="24"/>
        </w:rPr>
        <w:t xml:space="preserve">che il 18% degli over 64 si prende cura dei conviventi, il 13% di familiari o amici con cui non vive, il 4% partecipa ad attività di volontariato. </w:t>
      </w:r>
      <w:r w:rsidR="005D05C9">
        <w:rPr>
          <w:rFonts w:ascii="Calibri" w:eastAsia="Calibri" w:hAnsi="Calibri" w:cs="Calibri"/>
          <w:spacing w:val="-2"/>
          <w:sz w:val="24"/>
          <w:szCs w:val="24"/>
        </w:rPr>
        <w:t xml:space="preserve">Tuttavia, </w:t>
      </w:r>
      <w:r w:rsidR="00010379" w:rsidRPr="001D2237">
        <w:rPr>
          <w:rFonts w:ascii="Calibri" w:eastAsia="Calibri" w:hAnsi="Calibri" w:cs="Calibri"/>
          <w:sz w:val="24"/>
          <w:szCs w:val="24"/>
        </w:rPr>
        <w:t>la disabilità interessa il 13% degli anziani (41% degli over84) ed è più frequente fra le donne e le persone svantaggiate per condizione economica o basso livello di istruzione. Inoltre, il 15% degli anziani vive in situazioni di isolamento sociale, senza incontrare o parlare al telefono con qualcuno, né partecipare ad attività con altre persone nell’arco di un’intera settimana</w:t>
      </w:r>
      <w:r w:rsidR="00D02FCE">
        <w:rPr>
          <w:rFonts w:ascii="Calibri" w:eastAsia="Calibri" w:hAnsi="Calibri" w:cs="Calibri"/>
          <w:sz w:val="24"/>
          <w:szCs w:val="24"/>
        </w:rPr>
        <w:t>.</w:t>
      </w:r>
      <w:r w:rsidR="002613B6">
        <w:rPr>
          <w:rFonts w:ascii="Calibri" w:eastAsia="Calibri" w:hAnsi="Calibri" w:cs="Calibri"/>
          <w:sz w:val="24"/>
          <w:szCs w:val="24"/>
        </w:rPr>
        <w:t xml:space="preserve"> </w:t>
      </w:r>
      <w:r w:rsidR="002613B6" w:rsidRPr="002613B6">
        <w:rPr>
          <w:rFonts w:ascii="Calibri" w:eastAsia="Calibri" w:hAnsi="Calibri" w:cs="Calibri"/>
          <w:sz w:val="24"/>
          <w:szCs w:val="24"/>
        </w:rPr>
        <w:t>Disabilità e isolamento sono le cause principali di sintomi depressivi (9%) e insoddisfazione (18%) per gli anziani.</w:t>
      </w:r>
    </w:p>
    <w:p w14:paraId="1F37FAB5" w14:textId="77777777" w:rsidR="00944E67" w:rsidRPr="00944E67" w:rsidRDefault="00944E67" w:rsidP="0077748B">
      <w:pPr>
        <w:spacing w:before="120"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44E67">
        <w:rPr>
          <w:rFonts w:ascii="Calibri" w:eastAsia="Calibri" w:hAnsi="Calibri" w:cs="Calibri"/>
          <w:sz w:val="24"/>
          <w:szCs w:val="24"/>
        </w:rPr>
        <w:t>Il quadro che emerge esprime complessità che le politiche e le misure di sostegno all’invecchiamento attivo si propongono di affrontare senza prescindere dalle principali determinanti di diseguaglianza economica e sociale, a partire dall’approccio di genere.</w:t>
      </w:r>
    </w:p>
    <w:p w14:paraId="4199A993" w14:textId="37451908" w:rsidR="00944E67" w:rsidRDefault="00944E67" w:rsidP="0077748B">
      <w:pPr>
        <w:spacing w:before="120"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44E67">
        <w:rPr>
          <w:rFonts w:ascii="Calibri" w:eastAsia="Calibri" w:hAnsi="Calibri" w:cs="Calibri"/>
          <w:sz w:val="24"/>
          <w:szCs w:val="24"/>
        </w:rPr>
        <w:t>L’I</w:t>
      </w:r>
      <w:r w:rsidR="00E15C53">
        <w:rPr>
          <w:rFonts w:ascii="Calibri" w:eastAsia="Calibri" w:hAnsi="Calibri" w:cs="Calibri"/>
          <w:sz w:val="24"/>
          <w:szCs w:val="24"/>
        </w:rPr>
        <w:t>napp</w:t>
      </w:r>
      <w:r w:rsidRPr="00944E67">
        <w:rPr>
          <w:rFonts w:ascii="Calibri" w:eastAsia="Calibri" w:hAnsi="Calibri" w:cs="Calibri"/>
          <w:sz w:val="24"/>
          <w:szCs w:val="24"/>
        </w:rPr>
        <w:t xml:space="preserve"> presidia da molti anni il tema dell’invecchiamento attivo e, in questo contesto, affianca il Ministero del Lavoro e delle </w:t>
      </w:r>
      <w:r w:rsidR="00E15C53">
        <w:rPr>
          <w:rFonts w:ascii="Calibri" w:eastAsia="Calibri" w:hAnsi="Calibri" w:cs="Calibri"/>
          <w:sz w:val="24"/>
          <w:szCs w:val="24"/>
        </w:rPr>
        <w:t>p</w:t>
      </w:r>
      <w:r w:rsidRPr="00944E67">
        <w:rPr>
          <w:rFonts w:ascii="Calibri" w:eastAsia="Calibri" w:hAnsi="Calibri" w:cs="Calibri"/>
          <w:sz w:val="24"/>
          <w:szCs w:val="24"/>
        </w:rPr>
        <w:t xml:space="preserve">olitiche </w:t>
      </w:r>
      <w:r w:rsidR="00E15C53">
        <w:rPr>
          <w:rFonts w:ascii="Calibri" w:eastAsia="Calibri" w:hAnsi="Calibri" w:cs="Calibri"/>
          <w:sz w:val="24"/>
          <w:szCs w:val="24"/>
        </w:rPr>
        <w:t>s</w:t>
      </w:r>
      <w:r w:rsidRPr="00944E67">
        <w:rPr>
          <w:rFonts w:ascii="Calibri" w:eastAsia="Calibri" w:hAnsi="Calibri" w:cs="Calibri"/>
          <w:sz w:val="24"/>
          <w:szCs w:val="24"/>
        </w:rPr>
        <w:t xml:space="preserve">ociali nella partecipazione allo </w:t>
      </w:r>
      <w:r w:rsidR="005B2C81">
        <w:rPr>
          <w:rFonts w:ascii="Calibri" w:eastAsia="Calibri" w:hAnsi="Calibri" w:cs="Calibri"/>
          <w:sz w:val="24"/>
          <w:szCs w:val="24"/>
        </w:rPr>
        <w:t>S</w:t>
      </w:r>
      <w:r w:rsidRPr="00944E67">
        <w:rPr>
          <w:rFonts w:ascii="Calibri" w:eastAsia="Calibri" w:hAnsi="Calibri" w:cs="Calibri"/>
          <w:sz w:val="24"/>
          <w:szCs w:val="24"/>
        </w:rPr>
        <w:t xml:space="preserve">tanding </w:t>
      </w:r>
      <w:r w:rsidR="00E15C53">
        <w:rPr>
          <w:rFonts w:ascii="Calibri" w:eastAsia="Calibri" w:hAnsi="Calibri" w:cs="Calibri"/>
          <w:sz w:val="24"/>
          <w:szCs w:val="24"/>
        </w:rPr>
        <w:t>w</w:t>
      </w:r>
      <w:r w:rsidRPr="00944E67">
        <w:rPr>
          <w:rFonts w:ascii="Calibri" w:eastAsia="Calibri" w:hAnsi="Calibri" w:cs="Calibri"/>
          <w:sz w:val="24"/>
          <w:szCs w:val="24"/>
        </w:rPr>
        <w:t xml:space="preserve">orking </w:t>
      </w:r>
      <w:r w:rsidR="00E15C53">
        <w:rPr>
          <w:rFonts w:ascii="Calibri" w:eastAsia="Calibri" w:hAnsi="Calibri" w:cs="Calibri"/>
          <w:sz w:val="24"/>
          <w:szCs w:val="24"/>
        </w:rPr>
        <w:t>g</w:t>
      </w:r>
      <w:r w:rsidRPr="00944E67">
        <w:rPr>
          <w:rFonts w:ascii="Calibri" w:eastAsia="Calibri" w:hAnsi="Calibri" w:cs="Calibri"/>
          <w:sz w:val="24"/>
          <w:szCs w:val="24"/>
        </w:rPr>
        <w:t xml:space="preserve">roup on </w:t>
      </w:r>
      <w:proofErr w:type="spellStart"/>
      <w:r w:rsidR="00E15C53">
        <w:rPr>
          <w:rFonts w:ascii="Calibri" w:eastAsia="Calibri" w:hAnsi="Calibri" w:cs="Calibri"/>
          <w:sz w:val="24"/>
          <w:szCs w:val="24"/>
        </w:rPr>
        <w:t>a</w:t>
      </w:r>
      <w:r w:rsidRPr="00944E67">
        <w:rPr>
          <w:rFonts w:ascii="Calibri" w:eastAsia="Calibri" w:hAnsi="Calibri" w:cs="Calibri"/>
          <w:sz w:val="24"/>
          <w:szCs w:val="24"/>
        </w:rPr>
        <w:t>geing</w:t>
      </w:r>
      <w:proofErr w:type="spellEnd"/>
      <w:r w:rsidRPr="00944E6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944E67">
        <w:rPr>
          <w:rFonts w:ascii="Calibri" w:eastAsia="Calibri" w:hAnsi="Calibri" w:cs="Calibri"/>
          <w:sz w:val="24"/>
          <w:szCs w:val="24"/>
        </w:rPr>
        <w:t>dell’U</w:t>
      </w:r>
      <w:r w:rsidR="00E15C53">
        <w:rPr>
          <w:rFonts w:ascii="Calibri" w:eastAsia="Calibri" w:hAnsi="Calibri" w:cs="Calibri"/>
          <w:sz w:val="24"/>
          <w:szCs w:val="24"/>
        </w:rPr>
        <w:t>nece</w:t>
      </w:r>
      <w:proofErr w:type="spellEnd"/>
      <w:r w:rsidRPr="00944E67">
        <w:rPr>
          <w:rFonts w:ascii="Calibri" w:eastAsia="Calibri" w:hAnsi="Calibri" w:cs="Calibri"/>
          <w:sz w:val="24"/>
          <w:szCs w:val="24"/>
        </w:rPr>
        <w:t xml:space="preserve">, gruppo di lavoro intergovernativo, attualmente presieduto dall’Italia, composto dai rappresentanti degli Stati membri delle Nazioni </w:t>
      </w:r>
      <w:r w:rsidR="00E15C53">
        <w:rPr>
          <w:rFonts w:ascii="Calibri" w:eastAsia="Calibri" w:hAnsi="Calibri" w:cs="Calibri"/>
          <w:sz w:val="24"/>
          <w:szCs w:val="24"/>
        </w:rPr>
        <w:t>u</w:t>
      </w:r>
      <w:r w:rsidRPr="00944E67">
        <w:rPr>
          <w:rFonts w:ascii="Calibri" w:eastAsia="Calibri" w:hAnsi="Calibri" w:cs="Calibri"/>
          <w:sz w:val="24"/>
          <w:szCs w:val="24"/>
        </w:rPr>
        <w:t xml:space="preserve">nite della Regione europea, da rappresentanti delle </w:t>
      </w:r>
      <w:r w:rsidR="00E15C53">
        <w:rPr>
          <w:rFonts w:ascii="Calibri" w:eastAsia="Calibri" w:hAnsi="Calibri" w:cs="Calibri"/>
          <w:sz w:val="24"/>
          <w:szCs w:val="24"/>
        </w:rPr>
        <w:t>o</w:t>
      </w:r>
      <w:r w:rsidRPr="00944E67">
        <w:rPr>
          <w:rFonts w:ascii="Calibri" w:eastAsia="Calibri" w:hAnsi="Calibri" w:cs="Calibri"/>
          <w:sz w:val="24"/>
          <w:szCs w:val="24"/>
        </w:rPr>
        <w:t xml:space="preserve">rganizzazioni internazionali, delle </w:t>
      </w:r>
      <w:r w:rsidR="00E15C53">
        <w:rPr>
          <w:rFonts w:ascii="Calibri" w:eastAsia="Calibri" w:hAnsi="Calibri" w:cs="Calibri"/>
          <w:sz w:val="24"/>
          <w:szCs w:val="24"/>
        </w:rPr>
        <w:t>o</w:t>
      </w:r>
      <w:r w:rsidRPr="00944E67">
        <w:rPr>
          <w:rFonts w:ascii="Calibri" w:eastAsia="Calibri" w:hAnsi="Calibri" w:cs="Calibri"/>
          <w:sz w:val="24"/>
          <w:szCs w:val="24"/>
        </w:rPr>
        <w:t>rganizzazioni non governative e del mondo della ricerca.</w:t>
      </w:r>
    </w:p>
    <w:p w14:paraId="70DE1501" w14:textId="77777777" w:rsidR="00FD3EB7" w:rsidRPr="00944E67" w:rsidRDefault="00FD3EB7" w:rsidP="0077748B">
      <w:pPr>
        <w:spacing w:before="120"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A23826" w14:textId="77777777" w:rsidR="00FD3EB7" w:rsidRPr="00C979AA" w:rsidRDefault="00FD3EB7" w:rsidP="00FD3EB7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Per maggiori informazioni:</w:t>
      </w:r>
    </w:p>
    <w:p w14:paraId="35A1D4FA" w14:textId="77777777" w:rsidR="00FD3EB7" w:rsidRDefault="00FD3EB7" w:rsidP="00FD3EB7">
      <w:pPr>
        <w:pStyle w:val="xxmsonormal"/>
        <w:jc w:val="both"/>
        <w:rPr>
          <w:rStyle w:val="Collegamentoipertestuale"/>
          <w:rFonts w:asciiTheme="minorHAnsi" w:hAnsiTheme="minorHAnsi" w:cstheme="minorHAnsi"/>
        </w:rPr>
      </w:pPr>
      <w:hyperlink r:id="rId5" w:history="1">
        <w:r w:rsidRPr="002F7059">
          <w:rPr>
            <w:rStyle w:val="Collegamentoipertestuale"/>
            <w:rFonts w:asciiTheme="minorHAnsi" w:hAnsiTheme="minorHAnsi" w:cstheme="minorHAnsi"/>
          </w:rPr>
          <w:t>stampa@inapp.gov.it</w:t>
        </w:r>
      </w:hyperlink>
    </w:p>
    <w:p w14:paraId="1C745DF4" w14:textId="77777777" w:rsidR="00FD3EB7" w:rsidRPr="00C979AA" w:rsidRDefault="00000000" w:rsidP="00FD3EB7">
      <w:pPr>
        <w:pStyle w:val="xxmsonormal"/>
        <w:jc w:val="both"/>
        <w:rPr>
          <w:rFonts w:asciiTheme="minorHAnsi" w:hAnsiTheme="minorHAnsi" w:cstheme="minorHAnsi"/>
          <w:spacing w:val="-4"/>
        </w:rPr>
      </w:pPr>
      <w:hyperlink r:id="rId6" w:history="1">
        <w:r w:rsidR="00FD3EB7" w:rsidRPr="00C54356">
          <w:rPr>
            <w:rStyle w:val="Collegamentoipertestuale"/>
            <w:rFonts w:asciiTheme="minorHAnsi" w:hAnsiTheme="minorHAnsi" w:cstheme="minorHAnsi"/>
          </w:rPr>
          <w:t>www.inapp.gov.it</w:t>
        </w:r>
      </w:hyperlink>
      <w:r w:rsidR="00FD3EB7">
        <w:rPr>
          <w:rStyle w:val="Collegamentoipertestuale"/>
          <w:rFonts w:asciiTheme="minorHAnsi" w:hAnsiTheme="minorHAnsi" w:cstheme="minorHAnsi"/>
        </w:rPr>
        <w:t xml:space="preserve"> </w:t>
      </w:r>
    </w:p>
    <w:p w14:paraId="3F0B529B" w14:textId="77777777" w:rsidR="00944E67" w:rsidRPr="00944E67" w:rsidRDefault="00944E67" w:rsidP="0077748B">
      <w:pPr>
        <w:spacing w:before="120" w:after="0" w:line="276" w:lineRule="auto"/>
        <w:jc w:val="both"/>
        <w:rPr>
          <w:rFonts w:ascii="Calibri Light" w:eastAsia="Calibri" w:hAnsi="Calibri Light" w:cs="Calibri Light"/>
        </w:rPr>
      </w:pPr>
    </w:p>
    <w:p w14:paraId="0957E164" w14:textId="77777777" w:rsidR="00EB2533" w:rsidRDefault="00EB2533" w:rsidP="0077748B">
      <w:pPr>
        <w:spacing w:before="120" w:after="0"/>
      </w:pPr>
    </w:p>
    <w:sectPr w:rsidR="00EB2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70"/>
    <w:rsid w:val="00010379"/>
    <w:rsid w:val="00013476"/>
    <w:rsid w:val="00013E0F"/>
    <w:rsid w:val="00026520"/>
    <w:rsid w:val="000C0FDD"/>
    <w:rsid w:val="000E58DF"/>
    <w:rsid w:val="000F25D7"/>
    <w:rsid w:val="0011278D"/>
    <w:rsid w:val="00153B2C"/>
    <w:rsid w:val="00175282"/>
    <w:rsid w:val="001912BB"/>
    <w:rsid w:val="001D2237"/>
    <w:rsid w:val="001F75E6"/>
    <w:rsid w:val="00201793"/>
    <w:rsid w:val="00235CE4"/>
    <w:rsid w:val="002455FE"/>
    <w:rsid w:val="002613B6"/>
    <w:rsid w:val="002A58CC"/>
    <w:rsid w:val="002B77D6"/>
    <w:rsid w:val="002F2A60"/>
    <w:rsid w:val="002F640B"/>
    <w:rsid w:val="00301053"/>
    <w:rsid w:val="00330074"/>
    <w:rsid w:val="00331131"/>
    <w:rsid w:val="003C1E10"/>
    <w:rsid w:val="003C633C"/>
    <w:rsid w:val="003D0944"/>
    <w:rsid w:val="004010AD"/>
    <w:rsid w:val="004C0A70"/>
    <w:rsid w:val="005314A4"/>
    <w:rsid w:val="00536C32"/>
    <w:rsid w:val="00557D4E"/>
    <w:rsid w:val="0057342F"/>
    <w:rsid w:val="005B2C81"/>
    <w:rsid w:val="005D05C9"/>
    <w:rsid w:val="0065018C"/>
    <w:rsid w:val="0067443A"/>
    <w:rsid w:val="006E2670"/>
    <w:rsid w:val="00701360"/>
    <w:rsid w:val="00750CDE"/>
    <w:rsid w:val="00767F68"/>
    <w:rsid w:val="0077748B"/>
    <w:rsid w:val="007D6CD3"/>
    <w:rsid w:val="00811483"/>
    <w:rsid w:val="00934F28"/>
    <w:rsid w:val="00944E67"/>
    <w:rsid w:val="00951F71"/>
    <w:rsid w:val="00962BE1"/>
    <w:rsid w:val="0098468A"/>
    <w:rsid w:val="009B53BA"/>
    <w:rsid w:val="009B694A"/>
    <w:rsid w:val="009C0279"/>
    <w:rsid w:val="009C75A8"/>
    <w:rsid w:val="009E7324"/>
    <w:rsid w:val="009F7C39"/>
    <w:rsid w:val="00A50E47"/>
    <w:rsid w:val="00AC0E8B"/>
    <w:rsid w:val="00B62101"/>
    <w:rsid w:val="00BB1E01"/>
    <w:rsid w:val="00BB6477"/>
    <w:rsid w:val="00BC6136"/>
    <w:rsid w:val="00BE3EED"/>
    <w:rsid w:val="00C17287"/>
    <w:rsid w:val="00C445F6"/>
    <w:rsid w:val="00C456BC"/>
    <w:rsid w:val="00C73F8E"/>
    <w:rsid w:val="00CB51F3"/>
    <w:rsid w:val="00CF2877"/>
    <w:rsid w:val="00D02FCE"/>
    <w:rsid w:val="00D07FF8"/>
    <w:rsid w:val="00D7694B"/>
    <w:rsid w:val="00D91B44"/>
    <w:rsid w:val="00D95C89"/>
    <w:rsid w:val="00DB0E66"/>
    <w:rsid w:val="00E15C53"/>
    <w:rsid w:val="00E214E8"/>
    <w:rsid w:val="00E76AD8"/>
    <w:rsid w:val="00E91CAA"/>
    <w:rsid w:val="00EB11CE"/>
    <w:rsid w:val="00EB2533"/>
    <w:rsid w:val="00EB403E"/>
    <w:rsid w:val="00EC4F13"/>
    <w:rsid w:val="00F20ADF"/>
    <w:rsid w:val="00F33196"/>
    <w:rsid w:val="00FD3EB7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7F43"/>
  <w15:chartTrackingRefBased/>
  <w15:docId w15:val="{F8339575-E4F8-4371-9C02-02E47A9F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3EB7"/>
    <w:rPr>
      <w:color w:val="0563C1" w:themeColor="hyperlink"/>
      <w:u w:val="single"/>
    </w:rPr>
  </w:style>
  <w:style w:type="paragraph" w:customStyle="1" w:styleId="xxmsonormal">
    <w:name w:val="x_x_msonormal"/>
    <w:basedOn w:val="Normale"/>
    <w:rsid w:val="00FD3EB7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app.gov.it" TargetMode="External"/><Relationship Id="rId5" Type="http://schemas.openxmlformats.org/officeDocument/2006/relationships/hyperlink" Target="mailto:stampa@inapp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Claudio</dc:creator>
  <cp:keywords/>
  <dc:description/>
  <cp:lastModifiedBy>Camurri Enrico</cp:lastModifiedBy>
  <cp:revision>2</cp:revision>
  <dcterms:created xsi:type="dcterms:W3CDTF">2023-11-10T09:13:00Z</dcterms:created>
  <dcterms:modified xsi:type="dcterms:W3CDTF">2023-11-10T09:13:00Z</dcterms:modified>
</cp:coreProperties>
</file>