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8B3D" w14:textId="16CD8116" w:rsidR="006F754E" w:rsidRDefault="006F754E" w:rsidP="00547A45">
      <w:pPr>
        <w:pStyle w:val="Titolo1"/>
        <w:spacing w:before="120" w:beforeAutospacing="0" w:after="0" w:afterAutospacing="0"/>
        <w:jc w:val="center"/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aps/>
          <w:noProof/>
          <w:spacing w:val="-14"/>
          <w:kern w:val="2"/>
          <w:sz w:val="32"/>
          <w:szCs w:val="32"/>
          <w:lang w:eastAsia="en-US"/>
          <w14:ligatures w14:val="standardContextual"/>
        </w:rPr>
        <w:drawing>
          <wp:inline distT="0" distB="0" distL="0" distR="0" wp14:anchorId="64DDD858" wp14:editId="74911995">
            <wp:extent cx="1319104" cy="895350"/>
            <wp:effectExtent l="0" t="0" r="0" b="0"/>
            <wp:docPr id="1093472672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72672" name="Immagine 1" descr="Immagine che contiene testo, schermata, Elementi grafici, grafic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538" cy="9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C46C3" w14:textId="77777777" w:rsidR="00EF5B74" w:rsidRPr="00EF5B74" w:rsidRDefault="00EF5B74" w:rsidP="00547A45">
      <w:pPr>
        <w:pStyle w:val="Titolo1"/>
        <w:spacing w:before="120" w:beforeAutospacing="0" w:after="0" w:afterAutospacing="0"/>
        <w:jc w:val="center"/>
        <w:rPr>
          <w:rFonts w:asciiTheme="minorHAnsi" w:eastAsiaTheme="minorHAnsi" w:hAnsiTheme="minorHAnsi" w:cstheme="minorBidi"/>
          <w:b w:val="0"/>
          <w:bCs w:val="0"/>
          <w:caps/>
          <w:spacing w:val="-14"/>
          <w:kern w:val="2"/>
          <w:sz w:val="18"/>
          <w:szCs w:val="18"/>
          <w:lang w:eastAsia="en-US"/>
          <w14:ligatures w14:val="standardContextual"/>
        </w:rPr>
      </w:pPr>
    </w:p>
    <w:p w14:paraId="0138FA19" w14:textId="0CACD962" w:rsidR="006F754E" w:rsidRPr="00EF5B74" w:rsidRDefault="00EF5B74" w:rsidP="00547A45">
      <w:pPr>
        <w:pStyle w:val="Titolo1"/>
        <w:spacing w:before="120" w:beforeAutospacing="0" w:after="0" w:afterAutospacing="0"/>
        <w:jc w:val="center"/>
        <w:rPr>
          <w:rFonts w:asciiTheme="minorHAnsi" w:eastAsiaTheme="minorHAnsi" w:hAnsiTheme="minorHAnsi" w:cstheme="minorBidi"/>
          <w:b w:val="0"/>
          <w:bCs w:val="0"/>
          <w:caps/>
          <w:spacing w:val="-14"/>
          <w:kern w:val="2"/>
          <w:sz w:val="28"/>
          <w:szCs w:val="28"/>
          <w:lang w:eastAsia="en-US"/>
          <w14:ligatures w14:val="standardContextual"/>
        </w:rPr>
      </w:pPr>
      <w:r w:rsidRPr="00EF5B74">
        <w:rPr>
          <w:rFonts w:asciiTheme="minorHAnsi" w:eastAsiaTheme="minorHAnsi" w:hAnsiTheme="minorHAnsi" w:cstheme="minorBidi"/>
          <w:b w:val="0"/>
          <w:bCs w:val="0"/>
          <w:caps/>
          <w:spacing w:val="-14"/>
          <w:kern w:val="2"/>
          <w:sz w:val="28"/>
          <w:szCs w:val="28"/>
          <w:lang w:eastAsia="en-US"/>
          <w14:ligatures w14:val="standardContextual"/>
        </w:rPr>
        <w:t>COMUNICATO STAMPA</w:t>
      </w:r>
    </w:p>
    <w:p w14:paraId="38386B26" w14:textId="77777777" w:rsidR="00EF5B74" w:rsidRPr="00BE7AD7" w:rsidRDefault="00EF5B74" w:rsidP="00EF5B74">
      <w:pPr>
        <w:pStyle w:val="Titolo1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 w:val="0"/>
          <w:bCs w:val="0"/>
          <w:caps/>
          <w:spacing w:val="-14"/>
          <w:kern w:val="2"/>
          <w:sz w:val="28"/>
          <w:szCs w:val="28"/>
          <w:lang w:eastAsia="en-US"/>
          <w14:ligatures w14:val="standardContextual"/>
        </w:rPr>
      </w:pPr>
    </w:p>
    <w:p w14:paraId="509AEBBD" w14:textId="7D8F6595" w:rsidR="00F46911" w:rsidRPr="0019728B" w:rsidRDefault="00F46911" w:rsidP="00EF5B74">
      <w:pPr>
        <w:pStyle w:val="Titolo1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</w:pPr>
      <w:r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>Inapp, lavoro: “</w:t>
      </w:r>
      <w:r w:rsidR="00A613C7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 xml:space="preserve">Sistema </w:t>
      </w:r>
      <w:r w:rsidR="0019728B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>socio</w:t>
      </w:r>
      <w:r w:rsidR="00A613C7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 xml:space="preserve">sanitario a rischio. personale </w:t>
      </w:r>
      <w:r w:rsidR="00C56688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>logoro</w:t>
      </w:r>
      <w:r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>, stanc</w:t>
      </w:r>
      <w:r w:rsidR="00A613C7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>o</w:t>
      </w:r>
      <w:r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 xml:space="preserve"> e </w:t>
      </w:r>
      <w:r w:rsidR="00A416E9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>decimat</w:t>
      </w:r>
      <w:r w:rsidR="00A613C7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>o</w:t>
      </w:r>
      <w:r w:rsidR="00B77E0A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>.</w:t>
      </w:r>
      <w:r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 xml:space="preserve"> </w:t>
      </w:r>
      <w:r w:rsidR="00A613C7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 xml:space="preserve">per </w:t>
      </w:r>
      <w:r w:rsidR="00B77E0A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 xml:space="preserve">metà </w:t>
      </w:r>
      <w:r w:rsidR="00A613C7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>in</w:t>
      </w:r>
      <w:r w:rsidR="00B77E0A" w:rsidRPr="0019728B">
        <w:rPr>
          <w:rFonts w:asciiTheme="minorHAnsi" w:eastAsiaTheme="minorHAnsi" w:hAnsiTheme="minorHAnsi" w:cstheme="minorBidi"/>
          <w:caps/>
          <w:spacing w:val="-14"/>
          <w:kern w:val="2"/>
          <w:sz w:val="32"/>
          <w:szCs w:val="32"/>
          <w:lang w:eastAsia="en-US"/>
          <w14:ligatures w14:val="standardContextual"/>
        </w:rPr>
        <w:t>soddisfatto del proprio lavoro”</w:t>
      </w:r>
    </w:p>
    <w:p w14:paraId="6AB551E2" w14:textId="77777777" w:rsidR="006F754E" w:rsidRDefault="006F754E" w:rsidP="006F754E">
      <w:pPr>
        <w:pStyle w:val="Titolo1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</w:pPr>
    </w:p>
    <w:p w14:paraId="76F92286" w14:textId="01DF3307" w:rsidR="00B77E0A" w:rsidRPr="00B77E0A" w:rsidRDefault="00A613C7" w:rsidP="006F754E">
      <w:pPr>
        <w:pStyle w:val="Titolo1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 xml:space="preserve">i medici </w:t>
      </w:r>
      <w:r w:rsidR="00B77E0A" w:rsidRPr="00B77E0A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 xml:space="preserve">Hanno in media 51 anni, </w:t>
      </w:r>
      <w:r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>gli infermieri 47. tre su</w:t>
      </w:r>
      <w:r w:rsidR="00B77E0A" w:rsidRPr="00B77E0A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 xml:space="preserve"> 4 si lamentano per lo sforzo fisico, </w:t>
      </w:r>
      <w:r w:rsidR="00C56688" w:rsidRPr="00B77E0A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 xml:space="preserve">quasi tutti per </w:t>
      </w:r>
      <w:r w:rsidR="00C56688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>il peso</w:t>
      </w:r>
      <w:r w:rsidR="00C56688" w:rsidRPr="00B77E0A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5B7CC7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>psicologico</w:t>
      </w:r>
      <w:r w:rsidR="00C56688" w:rsidRPr="00B77E0A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 xml:space="preserve"> ed emotivo</w:t>
      </w:r>
      <w:r w:rsidR="00C56688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5B7CC7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>Nove</w:t>
      </w:r>
      <w:r w:rsidR="00B77E0A" w:rsidRPr="00B77E0A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 xml:space="preserve"> su </w:t>
      </w:r>
      <w:r w:rsidR="005B7CC7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>10</w:t>
      </w:r>
      <w:r w:rsidR="00B77E0A" w:rsidRPr="00B77E0A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 xml:space="preserve"> per la retribuzione e le prospettive di carriera</w:t>
      </w:r>
      <w:r w:rsidR="00547A45">
        <w:rPr>
          <w:rFonts w:asciiTheme="minorHAnsi" w:eastAsiaTheme="minorHAnsi" w:hAnsiTheme="minorHAnsi" w:cstheme="minorBidi"/>
          <w:caps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00EE2022" w14:textId="77777777" w:rsidR="006F754E" w:rsidRDefault="006F754E" w:rsidP="006F754E">
      <w:pPr>
        <w:pStyle w:val="Titolo1"/>
        <w:spacing w:before="0" w:beforeAutospacing="0" w:after="0" w:afterAutospacing="0"/>
        <w:jc w:val="both"/>
        <w:rPr>
          <w:rFonts w:ascii="Calibri Light" w:eastAsiaTheme="minorHAnsi" w:hAnsi="Calibri Light" w:cs="Calibri Light"/>
          <w:spacing w:val="-6"/>
          <w:kern w:val="2"/>
          <w:sz w:val="28"/>
          <w:szCs w:val="28"/>
          <w:lang w:eastAsia="en-US"/>
          <w14:ligatures w14:val="standardContextual"/>
        </w:rPr>
      </w:pPr>
    </w:p>
    <w:p w14:paraId="57649191" w14:textId="4913353C" w:rsidR="00B77E0A" w:rsidRPr="00A90A14" w:rsidRDefault="000855AE" w:rsidP="006F754E">
      <w:pPr>
        <w:pStyle w:val="Titolo1"/>
        <w:spacing w:before="0" w:beforeAutospacing="0" w:after="0" w:afterAutospacing="0"/>
        <w:jc w:val="both"/>
        <w:rPr>
          <w:rFonts w:ascii="Calibri Light" w:eastAsiaTheme="minorHAnsi" w:hAnsi="Calibri Light" w:cs="Calibri Light"/>
          <w:spacing w:val="-6"/>
          <w:kern w:val="2"/>
          <w:sz w:val="28"/>
          <w:szCs w:val="28"/>
          <w:lang w:eastAsia="en-US"/>
          <w14:ligatures w14:val="standardContextual"/>
        </w:rPr>
      </w:pPr>
      <w:r w:rsidRPr="000855AE">
        <w:rPr>
          <w:rFonts w:ascii="Calibri Light" w:eastAsiaTheme="minorHAnsi" w:hAnsi="Calibri Light" w:cs="Calibri Light"/>
          <w:spacing w:val="-6"/>
          <w:kern w:val="2"/>
          <w:sz w:val="28"/>
          <w:szCs w:val="28"/>
          <w:lang w:eastAsia="en-US"/>
          <w14:ligatures w14:val="standardContextual"/>
        </w:rPr>
        <w:t>Fadda: “</w:t>
      </w:r>
      <w:r w:rsidR="00C56688" w:rsidRPr="00A90A14">
        <w:rPr>
          <w:rFonts w:ascii="Calibri Light" w:eastAsiaTheme="minorHAnsi" w:hAnsi="Calibri Light" w:cs="Calibri Light"/>
          <w:spacing w:val="-6"/>
          <w:kern w:val="2"/>
          <w:sz w:val="28"/>
          <w:szCs w:val="28"/>
          <w:lang w:eastAsia="en-US"/>
          <w14:ligatures w14:val="standardContextual"/>
        </w:rPr>
        <w:t>I</w:t>
      </w:r>
      <w:r w:rsidRPr="00A90A14">
        <w:rPr>
          <w:rFonts w:ascii="Calibri Light" w:eastAsiaTheme="minorHAnsi" w:hAnsi="Calibri Light" w:cs="Calibri Light"/>
          <w:spacing w:val="-6"/>
          <w:kern w:val="2"/>
          <w:sz w:val="28"/>
          <w:szCs w:val="28"/>
          <w:lang w:eastAsia="en-US"/>
          <w14:ligatures w14:val="standardContextual"/>
        </w:rPr>
        <w:t xml:space="preserve">l problema della carenza di personale sanitario, </w:t>
      </w:r>
      <w:r w:rsidR="00621028" w:rsidRPr="00A90A14">
        <w:rPr>
          <w:rFonts w:ascii="Calibri Light" w:eastAsiaTheme="minorHAnsi" w:hAnsi="Calibri Light" w:cs="Calibri Light"/>
          <w:spacing w:val="-6"/>
          <w:kern w:val="2"/>
          <w:sz w:val="28"/>
          <w:szCs w:val="28"/>
          <w:lang w:eastAsia="en-US"/>
          <w14:ligatures w14:val="standardContextual"/>
        </w:rPr>
        <w:t xml:space="preserve">in varia misura </w:t>
      </w:r>
      <w:r w:rsidRPr="00A90A14">
        <w:rPr>
          <w:rFonts w:ascii="Calibri Light" w:eastAsiaTheme="minorHAnsi" w:hAnsi="Calibri Light" w:cs="Calibri Light"/>
          <w:spacing w:val="-6"/>
          <w:kern w:val="2"/>
          <w:sz w:val="28"/>
          <w:szCs w:val="28"/>
          <w:lang w:eastAsia="en-US"/>
          <w14:ligatures w14:val="standardContextual"/>
        </w:rPr>
        <w:t xml:space="preserve">comune a tutti i paesi occidentali, rischia di assumere in Italia dimensioni tali da compromettere sia i livelli di benessere lavorativo degli addetti, già normalmente a rischio di burnout, che la sostenibilità stessa del nostro </w:t>
      </w:r>
      <w:r w:rsidR="00621028" w:rsidRPr="00A90A14">
        <w:rPr>
          <w:rFonts w:ascii="Calibri Light" w:eastAsiaTheme="minorHAnsi" w:hAnsi="Calibri Light" w:cs="Calibri Light"/>
          <w:spacing w:val="-6"/>
          <w:kern w:val="2"/>
          <w:sz w:val="28"/>
          <w:szCs w:val="28"/>
          <w:lang w:eastAsia="en-US"/>
          <w14:ligatures w14:val="standardContextual"/>
        </w:rPr>
        <w:t xml:space="preserve">Servizio Sanitario Nazionale, </w:t>
      </w:r>
      <w:bookmarkStart w:id="0" w:name="_Hlk141535866"/>
      <w:r w:rsidR="00621028" w:rsidRPr="00A90A14">
        <w:rPr>
          <w:rFonts w:ascii="Calibri Light" w:eastAsiaTheme="minorHAnsi" w:hAnsi="Calibri Light" w:cs="Calibri Light"/>
          <w:spacing w:val="-6"/>
          <w:kern w:val="2"/>
          <w:sz w:val="28"/>
          <w:szCs w:val="28"/>
          <w:lang w:eastAsia="en-US"/>
          <w14:ligatures w14:val="standardContextual"/>
        </w:rPr>
        <w:t>anche a causa di problemi strutturali non risolti sul piano dei rapporti tra sistema pubblico e operatori privati</w:t>
      </w:r>
      <w:r w:rsidR="008D0FE8" w:rsidRPr="00A90A14">
        <w:rPr>
          <w:rFonts w:ascii="Calibri Light" w:eastAsiaTheme="minorHAnsi" w:hAnsi="Calibri Light" w:cs="Calibri Light"/>
          <w:spacing w:val="-6"/>
          <w:kern w:val="2"/>
          <w:sz w:val="28"/>
          <w:szCs w:val="28"/>
          <w:lang w:eastAsia="en-US"/>
          <w14:ligatures w14:val="standardContextual"/>
        </w:rPr>
        <w:t>”</w:t>
      </w:r>
    </w:p>
    <w:bookmarkEnd w:id="0"/>
    <w:p w14:paraId="43AD26D8" w14:textId="77777777" w:rsidR="00547A45" w:rsidRDefault="00547A45" w:rsidP="006F754E">
      <w:pPr>
        <w:pStyle w:val="Titolo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</w:pPr>
    </w:p>
    <w:p w14:paraId="7C737047" w14:textId="347D1E59" w:rsidR="00A97A0D" w:rsidRPr="00A80D0B" w:rsidRDefault="00F829E3" w:rsidP="006F754E">
      <w:pPr>
        <w:pStyle w:val="Titolo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</w:pPr>
      <w:r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Roma, </w:t>
      </w:r>
      <w:r w:rsidR="00A90A14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3 </w:t>
      </w:r>
      <w:r w:rsidR="00A15CB5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agosto</w:t>
      </w:r>
      <w:r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 2023. </w:t>
      </w:r>
      <w:r w:rsidR="00C3397C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B</w:t>
      </w:r>
      <w:r w:rsidR="00B77E0A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urnout</w:t>
      </w:r>
      <w:r w:rsidR="00C3397C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 è dir poco</w:t>
      </w:r>
      <w:r w:rsidR="00B77E0A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. Il personale medico </w:t>
      </w:r>
      <w:r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nel nostro Paese </w:t>
      </w:r>
      <w:r w:rsidR="00B77E0A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è ben oltre </w:t>
      </w:r>
      <w:r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l’orlo della crisi di nervi. </w:t>
      </w:r>
      <w:r w:rsidR="00B77E0A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A080B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Tre operatori su 4 si lamentano per lo sforzo fisico, </w:t>
      </w:r>
      <w:r w:rsidR="0019728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nove</w:t>
      </w:r>
      <w:r w:rsidR="00FA080B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 su 10 per la retribuzione e le prospettive di carriera. Quasi tutti per lo sforzo mentale ed emotivo (rispettivamente 97% e 93% dei soggetti).</w:t>
      </w:r>
      <w:r w:rsidR="00A97A0D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44653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Il dato è preoccupante, anche perché </w:t>
      </w:r>
      <w:r w:rsidR="00C56688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in gioco c’</w:t>
      </w:r>
      <w:r w:rsidR="00F44653" w:rsidRPr="00A80D0B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è il nostro sistema sanitario nazionale. </w:t>
      </w:r>
    </w:p>
    <w:p w14:paraId="60CBF0E3" w14:textId="3A7891F4" w:rsidR="008D0FE8" w:rsidRDefault="0019728B" w:rsidP="00547A45">
      <w:pPr>
        <w:pStyle w:val="Titolo1"/>
        <w:spacing w:before="12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A lanciare l’allarme è l’ultimo </w:t>
      </w:r>
      <w:r w:rsidR="008D0FE8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policy brief </w:t>
      </w:r>
      <w:r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dell’Inapp (Istituto nazionale per l’analisi delle politiche pubbliche) </w:t>
      </w:r>
      <w:r w:rsidR="008D0FE8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“</w:t>
      </w:r>
      <w:hyperlink r:id="rId8" w:history="1">
        <w:r w:rsidR="008D0FE8" w:rsidRPr="00AC5BCD">
          <w:rPr>
            <w:rStyle w:val="Collegamentoipertestuale"/>
            <w:rFonts w:asciiTheme="minorHAnsi" w:eastAsiaTheme="minorHAnsi" w:hAnsiTheme="minorHAnsi" w:cstheme="minorBidi"/>
            <w:b w:val="0"/>
            <w:bCs w:val="0"/>
            <w:kern w:val="2"/>
            <w:sz w:val="24"/>
            <w:szCs w:val="24"/>
            <w:lang w:eastAsia="en-US"/>
            <w14:ligatures w14:val="standardContextual"/>
          </w:rPr>
          <w:t>Invecchiare in sanità</w:t>
        </w:r>
      </w:hyperlink>
      <w:r w:rsidR="008D0FE8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”, pubblicato oggi </w:t>
      </w:r>
      <w:r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e </w:t>
      </w:r>
      <w:r w:rsidR="00C3397C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frutto dell’</w:t>
      </w:r>
      <w:r w:rsidR="008D0FE8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indagine </w:t>
      </w:r>
      <w:r w:rsidR="008D0FE8" w:rsidRPr="008247B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realizzata con campionamento a valanga, tramite questionario diffuso sui canali social, con una rilevazione rivolta a medici, infermieri e operatori sociosanitari</w:t>
      </w:r>
      <w:r w:rsidR="008D0FE8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31DB2800" w14:textId="057FFA4F" w:rsidR="00FA080B" w:rsidRDefault="00A97A0D" w:rsidP="00547A45">
      <w:pPr>
        <w:pStyle w:val="Titolo1"/>
        <w:spacing w:before="12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Solo pochi mesi fa erano considerati g</w:t>
      </w:r>
      <w:r w:rsidR="00C3397C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l</w:t>
      </w:r>
      <w:r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i eroi della pandemia. Oggi</w:t>
      </w:r>
      <w:r w:rsidR="0019728B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, un po’dimenticati dall’opinione pubblica, </w:t>
      </w:r>
      <w:r w:rsidR="007B2738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sono loro a </w:t>
      </w:r>
      <w:r w:rsidR="00D744BE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“</w:t>
      </w:r>
      <w:r w:rsidR="007B2738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dire 33</w:t>
      </w:r>
      <w:r w:rsidR="00D744BE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”</w:t>
      </w:r>
      <w:r w:rsidR="007B2738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e </w:t>
      </w:r>
      <w:r w:rsidR="00D744BE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il quadro che ne esce </w:t>
      </w:r>
      <w:r w:rsidR="007B2738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è particolarmente critico</w:t>
      </w:r>
      <w:r w:rsidR="00C3397C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404E7B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 </w:t>
      </w:r>
      <w:r w:rsidR="00FA080B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1480B024" w14:textId="2F99FBD0" w:rsidR="008247B6" w:rsidRPr="0019728B" w:rsidRDefault="008247B6" w:rsidP="00547A45">
      <w:pPr>
        <w:pStyle w:val="Titolo1"/>
        <w:spacing w:before="12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</w:pPr>
      <w:r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Tra il 2008 e il 2018, a causa soprattutto del blocco del turnover e dei tagli alla spesa sanitaria previsti dai piani di rientro regionali, il personale del S</w:t>
      </w:r>
      <w:r w:rsidR="0019728B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istema sanitario nazionale</w:t>
      </w:r>
      <w:r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si è ridotto di oltre 41</w:t>
      </w:r>
      <w:r w:rsidR="00A97A0D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mila</w:t>
      </w:r>
      <w:r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unità</w:t>
      </w:r>
      <w:r w:rsidR="00A97A0D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0855AE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Questo ha comportato un p</w:t>
      </w:r>
      <w:r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rogressivo aumento dell’età media, che nel 2020 era </w:t>
      </w:r>
      <w:r w:rsidR="000855AE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di circa 51 anni</w:t>
      </w:r>
      <w:r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per i medici e 4</w:t>
      </w:r>
      <w:r w:rsidR="000855AE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7</w:t>
      </w:r>
      <w:r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per gli infermieri. </w:t>
      </w:r>
      <w:r w:rsidR="0019728B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Come se non bastasse, e</w:t>
      </w:r>
      <w:r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ntro il 2027 si prevede il pensionamento di circa il 28% del personale medico e dell’8% di quello infermieristico</w:t>
      </w:r>
      <w:r w:rsidR="000855AE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.</w:t>
      </w:r>
      <w:r w:rsidR="00C3397C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Il peso delle attività si è</w:t>
      </w:r>
      <w:r w:rsidR="0019728B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,</w:t>
      </w:r>
      <w:r w:rsidR="00C3397C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dunque</w:t>
      </w:r>
      <w:r w:rsidR="0019728B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,</w:t>
      </w:r>
      <w:r w:rsidR="00C3397C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concentrato su un numero ridotto di lavoratori, </w:t>
      </w:r>
      <w:r w:rsidR="0019728B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per di più </w:t>
      </w:r>
      <w:r w:rsidR="00C3397C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avanti con gli anni. </w:t>
      </w:r>
      <w:r w:rsidR="000855AE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07AD4CB6" w14:textId="0779BCA9" w:rsidR="00547A45" w:rsidRPr="00F44653" w:rsidRDefault="00547A45" w:rsidP="00547A45">
      <w:pPr>
        <w:pStyle w:val="Titolo1"/>
        <w:spacing w:before="12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</w:pPr>
      <w:r w:rsidRPr="00F44653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“Il problema della carenza di personale sanitario – ha affermato il professor Sebastiano Fadda, presidente dell’Inapp - rischia di assumere in Italia dimensioni tali da compromettere sia i livelli di benessere lavorativo degli addetti, già normalmente a rischio di burnout, che la sostenibilità stessa del nostro</w:t>
      </w:r>
      <w:r w:rsidR="00621028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21028" w:rsidRPr="006F754E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Servizio Sanitario Nazionale</w:t>
      </w:r>
      <w:r w:rsidR="00621028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,</w:t>
      </w:r>
      <w:r w:rsidR="00621028" w:rsidRPr="006F754E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 anche a causa di problemi strutturali non risolti sul piano dei rapporti tra sistema pubblico e operatori privati. </w:t>
      </w:r>
      <w:r w:rsidRPr="00F44653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 L’aumento dell’età media degli operatori e i prossimi </w:t>
      </w:r>
      <w:r w:rsidRPr="00F44653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lastRenderedPageBreak/>
        <w:t xml:space="preserve">pensionamenti, in assenza di un adeguato turnover, rischiano di compromettere l’efficienza dei servizi e la sostenibilità stessa del nostro </w:t>
      </w:r>
      <w:r w:rsidR="002B6E8A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s</w:t>
      </w:r>
      <w:r w:rsidR="00C3397C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istema </w:t>
      </w:r>
      <w:r w:rsidR="002B6E8A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s</w:t>
      </w:r>
      <w:r w:rsidR="00C3397C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anitario </w:t>
      </w:r>
      <w:r w:rsidR="002B6E8A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n</w:t>
      </w:r>
      <w:r w:rsidR="00C3397C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azionale</w:t>
      </w:r>
      <w:r w:rsidRPr="00F44653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 xml:space="preserve"> in una fase di progressivo incremento della domanda di servizi di prevenzione, cura e assistenza legato all’aumento del peso della popolazione più anziana</w:t>
      </w:r>
      <w:r w:rsidR="00F44653" w:rsidRPr="00F44653">
        <w:rPr>
          <w:rFonts w:asciiTheme="minorHAnsi" w:eastAsiaTheme="minorHAnsi" w:hAnsiTheme="minorHAnsi" w:cstheme="minorBidi"/>
          <w:b w:val="0"/>
          <w:bCs w:val="0"/>
          <w:spacing w:val="-4"/>
          <w:kern w:val="2"/>
          <w:sz w:val="24"/>
          <w:szCs w:val="24"/>
          <w:lang w:eastAsia="en-US"/>
          <w14:ligatures w14:val="standardContextual"/>
        </w:rPr>
        <w:t>”.</w:t>
      </w:r>
    </w:p>
    <w:p w14:paraId="4706D204" w14:textId="72578997" w:rsidR="0019728B" w:rsidRDefault="00C3397C" w:rsidP="00547A45">
      <w:pPr>
        <w:pStyle w:val="Titolo1"/>
        <w:spacing w:before="12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</w:pPr>
      <w:r w:rsidRPr="00C3397C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Ma come ha visto </w:t>
      </w:r>
      <w:r w:rsid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cambiare</w:t>
      </w:r>
      <w:r w:rsidRPr="00C3397C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D6628" w:rsidRPr="00C3397C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le proprie condizioni di lavoro nel corso del tempo </w:t>
      </w:r>
      <w:r w:rsidRPr="00C3397C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il personale sanitario? C</w:t>
      </w:r>
      <w:r w:rsidR="008247B6" w:rsidRPr="00C3397C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irca il 70%</w:t>
      </w:r>
      <w:r w:rsidR="007B2738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– si legge nel policy brief </w:t>
      </w:r>
      <w:r w:rsidR="001C772F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–</w:t>
      </w:r>
      <w:r w:rsid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19728B" w:rsidRPr="00C3397C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ritiene</w:t>
      </w:r>
      <w:r w:rsidR="001C772F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247B6" w:rsidRPr="00C3397C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peggiorati i ritmi di lavoro, il 65% le condizioni economiche e il 45% le opportunità di carriera e di affermazione professionale. </w:t>
      </w:r>
      <w:r w:rsid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L</w:t>
      </w:r>
      <w:r w:rsidR="008247B6" w:rsidRPr="00C3397C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a condizione economica è considerata peggiorata maggiormente dai lavoratori delle strutture pubbliche, mentre i cambiamenti nei ritmi e orari di lavoro prevalentemente dai lavoratori delle strutture private.</w:t>
      </w:r>
    </w:p>
    <w:p w14:paraId="022EEEC4" w14:textId="60B8E7A4" w:rsidR="008247B6" w:rsidRPr="0019728B" w:rsidRDefault="0019728B" w:rsidP="00547A45">
      <w:pPr>
        <w:pStyle w:val="Titolo1"/>
        <w:spacing w:before="12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</w:pPr>
      <w:r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E come vedono il proprio futuro professionale? C</w:t>
      </w:r>
      <w:r w:rsidR="008247B6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ondizioni economiche e ritmi/orari di lavoro </w:t>
      </w:r>
      <w:r w:rsidR="00C3397C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sono gli</w:t>
      </w:r>
      <w:r w:rsidR="008247B6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elementi critici </w:t>
      </w:r>
      <w:r w:rsidR="00C3397C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anche </w:t>
      </w:r>
      <w:r w:rsidR="008247B6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nelle aspettative degli operatori rispetto all’evoluzione del proprio lavoro nei prossimi cinque anni. </w:t>
      </w:r>
      <w:r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855AE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I</w:t>
      </w:r>
      <w:r w:rsidR="008247B6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n</w:t>
      </w:r>
      <w:r w:rsidR="00C3397C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>oltre</w:t>
      </w:r>
      <w:r w:rsidR="008247B6" w:rsidRPr="0019728B">
        <w:rPr>
          <w:rFonts w:asciiTheme="minorHAnsi" w:eastAsiaTheme="minorHAnsi" w:hAnsiTheme="minorHAnsi" w:cstheme="minorBidi"/>
          <w:b w:val="0"/>
          <w:bCs w:val="0"/>
          <w:spacing w:val="-2"/>
          <w:kern w:val="2"/>
          <w:sz w:val="24"/>
          <w:szCs w:val="24"/>
          <w:lang w:eastAsia="en-US"/>
          <w14:ligatures w14:val="standardContextual"/>
        </w:rPr>
        <w:t xml:space="preserve">, oltre il 50% dei rispondenti, senza particolari distinzioni di genere ed età, sembra non intravedere alcuna possibilità di sviluppo professionale, con opportunità di carriera e livello di autonomia decisionale ritenuti immutabili nei prossimi cinque anni.  </w:t>
      </w:r>
    </w:p>
    <w:p w14:paraId="42FD1329" w14:textId="607DE28F" w:rsidR="00A416E9" w:rsidRDefault="00547A45" w:rsidP="00547A45">
      <w:pPr>
        <w:pStyle w:val="Titolo1"/>
        <w:spacing w:before="12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P</w:t>
      </w:r>
      <w:r w:rsidR="00A416E9" w:rsidRPr="00A416E9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revale il timore di un aggravio di lavoro per coloro che rimarranno in servizio, con percentuali progressivamente più elevate all’aumentare dell’età e un’incidenza media che sfiora il 76% per il totale degli ultracinquantenni. Lo scenario così dipinto</w:t>
      </w:r>
      <w:r w:rsidR="00C3397C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A416E9" w:rsidRPr="00A416E9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sia per quanto riguarda la situazione attuale, che per le aspettative nel prossimo futuro, sembra giustificare i risultati dei dati riguardanti le opinioni relative ai tempi di uscita dal lavoro. </w:t>
      </w:r>
      <w:r w:rsidR="00A416E9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C</w:t>
      </w:r>
      <w:r w:rsidR="00A416E9" w:rsidRPr="00A416E9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irca il 28% del totale afferma di essere interessato ad un’eventuale possibilità di ritiro anticipato, anche se ciò significasse una riduzione dell’assegno mensile del 20-30%. Si tratta di una percentuale non trascurabile, se si considera che non sono i lavoratori più anziani, </w:t>
      </w:r>
      <w:r w:rsidR="00A416E9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ma i</w:t>
      </w:r>
      <w:r w:rsidR="00A416E9" w:rsidRPr="00A416E9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più giovani, evidentemente più preoccupati per l’ulteriore impegno e il peggioramento di alcune condizioni lavorative che prevedono di dover affrontare nel corso di una vita lavorativa giocoforza prolungata</w:t>
      </w:r>
    </w:p>
    <w:p w14:paraId="26D688A8" w14:textId="71508E9C" w:rsidR="00FD6628" w:rsidRPr="006F754E" w:rsidRDefault="00FD6628" w:rsidP="00547A45">
      <w:pPr>
        <w:pStyle w:val="Titolo1"/>
        <w:spacing w:before="12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“</w:t>
      </w:r>
      <w:r w:rsidR="008247B6" w:rsidRPr="008247B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Solo dopo aver potenziato gli organici, introdotto nuove politiche di gestione del personale e restituito riconoscimento e valore agli operatori</w:t>
      </w:r>
      <w:r w:rsidR="00547A45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– ha concluso Fadda -</w:t>
      </w:r>
      <w:r w:rsidR="008247B6" w:rsidRPr="008247B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sarà possibile coinvolgerli attivamente nel delicato processo di trasformazione del S</w:t>
      </w:r>
      <w:r w:rsidR="00C3397C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istema sanitario nazionale</w:t>
      </w:r>
      <w:r w:rsidR="008247B6" w:rsidRPr="008247B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, auspicato da più anni</w:t>
      </w:r>
      <w:r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.</w:t>
      </w:r>
      <w:r w:rsidRPr="00FD6628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247B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Il rafforzamento delle risorse, tuttavia, deve essere accompagnato da un rinnovamento </w:t>
      </w:r>
      <w:r w:rsidRPr="006F754E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della governance del sistema che parta da un</w:t>
      </w:r>
      <w:r w:rsidR="002B6E8A" w:rsidRPr="006F754E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chiarimento dei rapporti tra strutture sanitarie pubbliche e operatori privati, realizzando una</w:t>
      </w:r>
      <w:r w:rsidRPr="006F754E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nuova organizzazione del lavoro e dei servizi nella quale l’innovazione tecnologica e l’age management trovino spazio e supporto adeguati. Questa è la condizione necessaria per superare le sfide poste dalle trasformazioni demografiche, in una prospettiva di sostenibilità dell’occupazione e del sistema </w:t>
      </w:r>
      <w:r w:rsidR="002B6E8A" w:rsidRPr="006F754E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sanitario </w:t>
      </w:r>
      <w:r w:rsidRPr="006F754E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nel suo complesso”.</w:t>
      </w:r>
    </w:p>
    <w:p w14:paraId="37AA202D" w14:textId="10CBE855" w:rsidR="00817CC5" w:rsidRPr="002056F6" w:rsidRDefault="00817CC5" w:rsidP="00547A45">
      <w:pPr>
        <w:pStyle w:val="Titolo1"/>
        <w:spacing w:before="12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</w:pPr>
      <w:r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Quello dello sviluppo tecnologico</w:t>
      </w:r>
      <w:r w:rsidR="002056F6"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081360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del resto</w:t>
      </w:r>
      <w:r w:rsidR="002056F6"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, resta</w:t>
      </w:r>
      <w:r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un aspetto delicato. È ampiamente condiviso dal personale sanitario che la scarsa diffusione delle tecnologie sia prevalentemente imputabile a mancati investimenti delle strutture sanitarie (90%), alla mancanza di tempo per la formazione (78%) ed alla strumentazione eccessivamente costosa (75%).</w:t>
      </w:r>
      <w:r w:rsidR="002056F6"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A fronte di un limitato uso delle tecnologie e delle difficoltà riscontrate, i partecipanti alla ricerca hanno comunque manifestato convinzione nell’utilizzarle e intenzione di apprendere e aggiornarsi (49% dei medici; 54% degli infermieri; 61% di operatori sociosanitari), nonché nel considerarle indispensabili allo svolgimento del proprio lavoro (21% del totale). </w:t>
      </w:r>
      <w:r w:rsid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Dunque, a</w:t>
      </w:r>
      <w:r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lla proattività del personale sanitario – </w:t>
      </w:r>
      <w:r w:rsidR="00081360" w:rsidRPr="00B92CA1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si</w:t>
      </w:r>
      <w:r w:rsidR="00081360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suggerisce </w:t>
      </w:r>
      <w:r w:rsidR="00B92CA1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nel</w:t>
      </w:r>
      <w:r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policy brief - è necessario rispondere con interventi di sistema che consentano agli operatori di interagire efficacemente con le tecnologie</w:t>
      </w:r>
      <w:r w:rsidR="002056F6"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e </w:t>
      </w:r>
      <w:r w:rsidRPr="002056F6"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:lang w:eastAsia="en-US"/>
          <w14:ligatures w14:val="standardContextual"/>
        </w:rPr>
        <w:t>rafforzando uniformemente le infrastrutture sull’intero territorio nazionale, in modo da ridurre i divari già esistenti e scongiurare il rischio di aggravare ulteriormente l’eterogeneità nella fruizione dei servizi di cura.</w:t>
      </w:r>
    </w:p>
    <w:p w14:paraId="16011756" w14:textId="5419309C" w:rsidR="00B83D99" w:rsidRPr="00EF5B74" w:rsidRDefault="00B83D99" w:rsidP="00B83D99">
      <w:pPr>
        <w:spacing w:after="0" w:line="276" w:lineRule="auto"/>
        <w:jc w:val="both"/>
        <w:rPr>
          <w:b/>
          <w:bCs/>
        </w:rPr>
      </w:pPr>
      <w:r w:rsidRPr="00EF5B74">
        <w:rPr>
          <w:b/>
          <w:bCs/>
        </w:rPr>
        <w:lastRenderedPageBreak/>
        <w:t>Gravosità del lavoro e soddisfazione lavorativa alta o medio-alta</w:t>
      </w:r>
      <w:r w:rsidR="004C7E0F" w:rsidRPr="00EF5B74">
        <w:rPr>
          <w:b/>
          <w:bCs/>
        </w:rPr>
        <w:t xml:space="preserve"> (v.%)</w:t>
      </w:r>
    </w:p>
    <w:p w14:paraId="0D13DC93" w14:textId="77777777" w:rsidR="00EF5B74" w:rsidRPr="00B83D99" w:rsidRDefault="00EF5B74" w:rsidP="00B83D99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42E904D3" w14:textId="77777777" w:rsidR="00B83D99" w:rsidRPr="00775A8B" w:rsidRDefault="00B83D99" w:rsidP="00B83D99">
      <w:pPr>
        <w:spacing w:after="0" w:line="276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06AF08B" wp14:editId="7234F64E">
            <wp:extent cx="5811520" cy="2006783"/>
            <wp:effectExtent l="0" t="0" r="17780" b="1270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D832F6C5-4A59-4F9B-92AA-4A65CBB5E1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0C013F" w14:textId="4C6E9C37" w:rsidR="00E81280" w:rsidRDefault="00E26A29" w:rsidP="00570DF7">
      <w:pPr>
        <w:spacing w:after="0" w:line="276" w:lineRule="auto"/>
        <w:jc w:val="both"/>
        <w:rPr>
          <w:sz w:val="20"/>
          <w:szCs w:val="20"/>
        </w:rPr>
      </w:pPr>
      <w:r w:rsidRPr="00E26A29">
        <w:rPr>
          <w:sz w:val="20"/>
          <w:szCs w:val="20"/>
        </w:rPr>
        <w:t>Fonte: elaborazioni su dati INAPP 2022</w:t>
      </w:r>
    </w:p>
    <w:p w14:paraId="5B1469D1" w14:textId="77777777" w:rsidR="001C772F" w:rsidRDefault="001C772F" w:rsidP="00570DF7">
      <w:pPr>
        <w:spacing w:after="0" w:line="276" w:lineRule="auto"/>
        <w:jc w:val="both"/>
        <w:rPr>
          <w:sz w:val="20"/>
          <w:szCs w:val="20"/>
        </w:rPr>
      </w:pPr>
    </w:p>
    <w:p w14:paraId="781FB2F6" w14:textId="77777777" w:rsidR="001C772F" w:rsidRDefault="001C772F" w:rsidP="00570DF7">
      <w:pPr>
        <w:spacing w:after="0" w:line="276" w:lineRule="auto"/>
        <w:jc w:val="both"/>
        <w:rPr>
          <w:sz w:val="20"/>
          <w:szCs w:val="20"/>
        </w:rPr>
      </w:pPr>
    </w:p>
    <w:p w14:paraId="664B35C8" w14:textId="77777777" w:rsidR="00A608D9" w:rsidRDefault="00A608D9" w:rsidP="00570DF7">
      <w:pPr>
        <w:spacing w:after="0" w:line="276" w:lineRule="auto"/>
        <w:jc w:val="both"/>
        <w:rPr>
          <w:sz w:val="20"/>
          <w:szCs w:val="20"/>
        </w:rPr>
      </w:pPr>
    </w:p>
    <w:p w14:paraId="29B70637" w14:textId="77777777" w:rsidR="00A608D9" w:rsidRPr="00C979AA" w:rsidRDefault="00A608D9" w:rsidP="00A608D9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C979AA">
        <w:rPr>
          <w:rFonts w:asciiTheme="minorHAnsi" w:hAnsiTheme="minorHAnsi" w:cstheme="minorHAnsi"/>
          <w:color w:val="000000"/>
        </w:rPr>
        <w:t>Per maggiori informazioni:</w:t>
      </w:r>
    </w:p>
    <w:p w14:paraId="6D7630E9" w14:textId="77777777" w:rsidR="00A608D9" w:rsidRPr="00C979AA" w:rsidRDefault="00A608D9" w:rsidP="00A608D9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C979AA">
        <w:rPr>
          <w:rFonts w:asciiTheme="minorHAnsi" w:hAnsiTheme="minorHAnsi" w:cstheme="minorHAnsi"/>
          <w:color w:val="000000"/>
        </w:rPr>
        <w:t>Giancarlo Salemi</w:t>
      </w:r>
    </w:p>
    <w:p w14:paraId="6A3F5F0A" w14:textId="77777777" w:rsidR="00A608D9" w:rsidRPr="00C979AA" w:rsidRDefault="00A608D9" w:rsidP="00A608D9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C979AA">
        <w:rPr>
          <w:rFonts w:asciiTheme="minorHAnsi" w:hAnsiTheme="minorHAnsi" w:cstheme="minorHAnsi"/>
          <w:color w:val="000000"/>
        </w:rPr>
        <w:t>Portavoce Presidente INAPP (347 6312823)</w:t>
      </w:r>
    </w:p>
    <w:p w14:paraId="1C2E0157" w14:textId="75C5088F" w:rsidR="00A608D9" w:rsidRDefault="00AC5BCD" w:rsidP="00A608D9">
      <w:pPr>
        <w:pStyle w:val="xxmsonormal"/>
        <w:jc w:val="both"/>
        <w:rPr>
          <w:rStyle w:val="Collegamentoipertestuale"/>
          <w:rFonts w:asciiTheme="minorHAnsi" w:hAnsiTheme="minorHAnsi" w:cstheme="minorHAnsi"/>
        </w:rPr>
      </w:pPr>
      <w:hyperlink r:id="rId10" w:history="1">
        <w:r w:rsidR="00B808B6" w:rsidRPr="002F7059">
          <w:rPr>
            <w:rStyle w:val="Collegamentoipertestuale"/>
            <w:rFonts w:asciiTheme="minorHAnsi" w:hAnsiTheme="minorHAnsi" w:cstheme="minorHAnsi"/>
          </w:rPr>
          <w:t>stampa@inapp.gov.it</w:t>
        </w:r>
      </w:hyperlink>
    </w:p>
    <w:p w14:paraId="19D150AE" w14:textId="17132C6A" w:rsidR="0054019B" w:rsidRPr="00C979AA" w:rsidRDefault="00AC5BCD" w:rsidP="00A608D9">
      <w:pPr>
        <w:pStyle w:val="xxmsonormal"/>
        <w:jc w:val="both"/>
        <w:rPr>
          <w:rFonts w:asciiTheme="minorHAnsi" w:hAnsiTheme="minorHAnsi" w:cstheme="minorHAnsi"/>
          <w:spacing w:val="-4"/>
        </w:rPr>
      </w:pPr>
      <w:hyperlink r:id="rId11" w:history="1">
        <w:r w:rsidR="0054019B" w:rsidRPr="00C54356">
          <w:rPr>
            <w:rStyle w:val="Collegamentoipertestuale"/>
            <w:rFonts w:asciiTheme="minorHAnsi" w:hAnsiTheme="minorHAnsi" w:cstheme="minorHAnsi"/>
          </w:rPr>
          <w:t>www.inapp.gov.it</w:t>
        </w:r>
      </w:hyperlink>
      <w:r w:rsidR="0054019B">
        <w:rPr>
          <w:rStyle w:val="Collegamentoipertestuale"/>
          <w:rFonts w:asciiTheme="minorHAnsi" w:hAnsiTheme="minorHAnsi" w:cstheme="minorHAnsi"/>
        </w:rPr>
        <w:t xml:space="preserve"> </w:t>
      </w:r>
    </w:p>
    <w:p w14:paraId="37B1592E" w14:textId="77777777" w:rsidR="00A608D9" w:rsidRPr="00E26A29" w:rsidRDefault="00A608D9" w:rsidP="00570DF7">
      <w:pPr>
        <w:spacing w:after="0" w:line="276" w:lineRule="auto"/>
        <w:jc w:val="both"/>
        <w:rPr>
          <w:sz w:val="20"/>
          <w:szCs w:val="20"/>
        </w:rPr>
      </w:pPr>
    </w:p>
    <w:sectPr w:rsidR="00A608D9" w:rsidRPr="00E26A29" w:rsidSect="005108E4">
      <w:footerReference w:type="default" r:id="rId12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453B" w14:textId="77777777" w:rsidR="00A802E3" w:rsidRDefault="00A802E3" w:rsidP="002A2568">
      <w:pPr>
        <w:spacing w:after="0" w:line="240" w:lineRule="auto"/>
      </w:pPr>
      <w:r>
        <w:separator/>
      </w:r>
    </w:p>
  </w:endnote>
  <w:endnote w:type="continuationSeparator" w:id="0">
    <w:p w14:paraId="0FDB000D" w14:textId="77777777" w:rsidR="00A802E3" w:rsidRDefault="00A802E3" w:rsidP="002A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206995"/>
      <w:docPartObj>
        <w:docPartGallery w:val="Page Numbers (Bottom of Page)"/>
        <w:docPartUnique/>
      </w:docPartObj>
    </w:sdtPr>
    <w:sdtEndPr/>
    <w:sdtContent>
      <w:p w14:paraId="6BD3BA42" w14:textId="12CF4DE2" w:rsidR="00882EB7" w:rsidRDefault="00882E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0221A" w14:textId="77777777" w:rsidR="00882EB7" w:rsidRDefault="00882E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7061" w14:textId="77777777" w:rsidR="00A802E3" w:rsidRDefault="00A802E3" w:rsidP="002A2568">
      <w:pPr>
        <w:spacing w:after="0" w:line="240" w:lineRule="auto"/>
      </w:pPr>
      <w:r>
        <w:separator/>
      </w:r>
    </w:p>
  </w:footnote>
  <w:footnote w:type="continuationSeparator" w:id="0">
    <w:p w14:paraId="05475BEF" w14:textId="77777777" w:rsidR="00A802E3" w:rsidRDefault="00A802E3" w:rsidP="002A2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DE"/>
    <w:rsid w:val="0000098D"/>
    <w:rsid w:val="00001A15"/>
    <w:rsid w:val="00001BA7"/>
    <w:rsid w:val="00010C47"/>
    <w:rsid w:val="000112EF"/>
    <w:rsid w:val="00012F38"/>
    <w:rsid w:val="00014C30"/>
    <w:rsid w:val="000212F2"/>
    <w:rsid w:val="00023315"/>
    <w:rsid w:val="00023365"/>
    <w:rsid w:val="00024512"/>
    <w:rsid w:val="000308DE"/>
    <w:rsid w:val="00030CFB"/>
    <w:rsid w:val="00030DFE"/>
    <w:rsid w:val="00031840"/>
    <w:rsid w:val="0003185D"/>
    <w:rsid w:val="00031B61"/>
    <w:rsid w:val="00031E3E"/>
    <w:rsid w:val="00032951"/>
    <w:rsid w:val="00032B5E"/>
    <w:rsid w:val="0003322E"/>
    <w:rsid w:val="0003746C"/>
    <w:rsid w:val="00037E12"/>
    <w:rsid w:val="00042624"/>
    <w:rsid w:val="00044C5A"/>
    <w:rsid w:val="00045114"/>
    <w:rsid w:val="00045490"/>
    <w:rsid w:val="00052CA8"/>
    <w:rsid w:val="00053E27"/>
    <w:rsid w:val="000540C8"/>
    <w:rsid w:val="00056FE1"/>
    <w:rsid w:val="00057200"/>
    <w:rsid w:val="000643EB"/>
    <w:rsid w:val="000644C9"/>
    <w:rsid w:val="00065AE8"/>
    <w:rsid w:val="000703B2"/>
    <w:rsid w:val="00070A07"/>
    <w:rsid w:val="00070C62"/>
    <w:rsid w:val="00071DBE"/>
    <w:rsid w:val="00073A83"/>
    <w:rsid w:val="00073C8C"/>
    <w:rsid w:val="00076C05"/>
    <w:rsid w:val="00081360"/>
    <w:rsid w:val="00083254"/>
    <w:rsid w:val="00083411"/>
    <w:rsid w:val="000855AE"/>
    <w:rsid w:val="0008566A"/>
    <w:rsid w:val="00087AE2"/>
    <w:rsid w:val="0009017D"/>
    <w:rsid w:val="00091BC9"/>
    <w:rsid w:val="00092D5F"/>
    <w:rsid w:val="000940B6"/>
    <w:rsid w:val="000940EB"/>
    <w:rsid w:val="00094F1E"/>
    <w:rsid w:val="00095395"/>
    <w:rsid w:val="000958B6"/>
    <w:rsid w:val="000A20B7"/>
    <w:rsid w:val="000B274E"/>
    <w:rsid w:val="000B475B"/>
    <w:rsid w:val="000B510E"/>
    <w:rsid w:val="000B689B"/>
    <w:rsid w:val="000B70FC"/>
    <w:rsid w:val="000B7581"/>
    <w:rsid w:val="000C1548"/>
    <w:rsid w:val="000C34D1"/>
    <w:rsid w:val="000C6814"/>
    <w:rsid w:val="000C7F70"/>
    <w:rsid w:val="000D1724"/>
    <w:rsid w:val="000D1B4E"/>
    <w:rsid w:val="000D20BD"/>
    <w:rsid w:val="000D27B9"/>
    <w:rsid w:val="000D4136"/>
    <w:rsid w:val="000D53E3"/>
    <w:rsid w:val="000D5440"/>
    <w:rsid w:val="000D7769"/>
    <w:rsid w:val="000E10B9"/>
    <w:rsid w:val="000E1A3F"/>
    <w:rsid w:val="000F3111"/>
    <w:rsid w:val="000F34DC"/>
    <w:rsid w:val="000F520B"/>
    <w:rsid w:val="000F574E"/>
    <w:rsid w:val="000F5A40"/>
    <w:rsid w:val="000F5CD2"/>
    <w:rsid w:val="000F6440"/>
    <w:rsid w:val="00101B7C"/>
    <w:rsid w:val="0010329F"/>
    <w:rsid w:val="00105584"/>
    <w:rsid w:val="001060B6"/>
    <w:rsid w:val="00107455"/>
    <w:rsid w:val="001074B3"/>
    <w:rsid w:val="00107D38"/>
    <w:rsid w:val="0011199C"/>
    <w:rsid w:val="0011750E"/>
    <w:rsid w:val="00121F68"/>
    <w:rsid w:val="0012322D"/>
    <w:rsid w:val="001236F4"/>
    <w:rsid w:val="00124D3D"/>
    <w:rsid w:val="0013021F"/>
    <w:rsid w:val="00132633"/>
    <w:rsid w:val="001329A5"/>
    <w:rsid w:val="001335AC"/>
    <w:rsid w:val="0013437B"/>
    <w:rsid w:val="001376AF"/>
    <w:rsid w:val="001403F8"/>
    <w:rsid w:val="001417B1"/>
    <w:rsid w:val="00142424"/>
    <w:rsid w:val="00142EE0"/>
    <w:rsid w:val="0014442F"/>
    <w:rsid w:val="00145042"/>
    <w:rsid w:val="00145196"/>
    <w:rsid w:val="0014680F"/>
    <w:rsid w:val="00146B76"/>
    <w:rsid w:val="00146C0B"/>
    <w:rsid w:val="00147CF7"/>
    <w:rsid w:val="00147F5A"/>
    <w:rsid w:val="00150CA9"/>
    <w:rsid w:val="00150EBD"/>
    <w:rsid w:val="00152983"/>
    <w:rsid w:val="001538C2"/>
    <w:rsid w:val="00154FEA"/>
    <w:rsid w:val="00155410"/>
    <w:rsid w:val="0015574F"/>
    <w:rsid w:val="00155FD0"/>
    <w:rsid w:val="00157B9B"/>
    <w:rsid w:val="0016656A"/>
    <w:rsid w:val="00170510"/>
    <w:rsid w:val="0017399D"/>
    <w:rsid w:val="001740C6"/>
    <w:rsid w:val="00175A35"/>
    <w:rsid w:val="001767B7"/>
    <w:rsid w:val="00182DD0"/>
    <w:rsid w:val="0018352E"/>
    <w:rsid w:val="0019069C"/>
    <w:rsid w:val="001910C1"/>
    <w:rsid w:val="001939D2"/>
    <w:rsid w:val="00193BA2"/>
    <w:rsid w:val="00194718"/>
    <w:rsid w:val="00194B63"/>
    <w:rsid w:val="0019536A"/>
    <w:rsid w:val="0019728B"/>
    <w:rsid w:val="001973DE"/>
    <w:rsid w:val="001A0058"/>
    <w:rsid w:val="001A1666"/>
    <w:rsid w:val="001A25C5"/>
    <w:rsid w:val="001A3340"/>
    <w:rsid w:val="001B5B92"/>
    <w:rsid w:val="001B72B5"/>
    <w:rsid w:val="001B772E"/>
    <w:rsid w:val="001C0EC7"/>
    <w:rsid w:val="001C4251"/>
    <w:rsid w:val="001C4B6D"/>
    <w:rsid w:val="001C772F"/>
    <w:rsid w:val="001C7C29"/>
    <w:rsid w:val="001D07ED"/>
    <w:rsid w:val="001D3F64"/>
    <w:rsid w:val="001D7346"/>
    <w:rsid w:val="001E073B"/>
    <w:rsid w:val="001E0A88"/>
    <w:rsid w:val="001E145E"/>
    <w:rsid w:val="001E176E"/>
    <w:rsid w:val="001E3E4E"/>
    <w:rsid w:val="001E404A"/>
    <w:rsid w:val="001E6506"/>
    <w:rsid w:val="001E6BF7"/>
    <w:rsid w:val="001E7097"/>
    <w:rsid w:val="001E70E4"/>
    <w:rsid w:val="001E784A"/>
    <w:rsid w:val="001F4254"/>
    <w:rsid w:val="001F637C"/>
    <w:rsid w:val="001F6CB0"/>
    <w:rsid w:val="001F7DED"/>
    <w:rsid w:val="00202248"/>
    <w:rsid w:val="0020547B"/>
    <w:rsid w:val="002056F6"/>
    <w:rsid w:val="00207155"/>
    <w:rsid w:val="002071B6"/>
    <w:rsid w:val="00207ABC"/>
    <w:rsid w:val="0021537F"/>
    <w:rsid w:val="00216284"/>
    <w:rsid w:val="002234BB"/>
    <w:rsid w:val="002235A7"/>
    <w:rsid w:val="00223F16"/>
    <w:rsid w:val="00224CBD"/>
    <w:rsid w:val="002254D7"/>
    <w:rsid w:val="0022550D"/>
    <w:rsid w:val="00227581"/>
    <w:rsid w:val="00227E49"/>
    <w:rsid w:val="002314C5"/>
    <w:rsid w:val="002320A2"/>
    <w:rsid w:val="00233A09"/>
    <w:rsid w:val="00234B0C"/>
    <w:rsid w:val="00235198"/>
    <w:rsid w:val="00236EDC"/>
    <w:rsid w:val="002370EF"/>
    <w:rsid w:val="00241FFA"/>
    <w:rsid w:val="00244779"/>
    <w:rsid w:val="00250061"/>
    <w:rsid w:val="00250BCF"/>
    <w:rsid w:val="00251549"/>
    <w:rsid w:val="00252179"/>
    <w:rsid w:val="00254EEF"/>
    <w:rsid w:val="00255ABC"/>
    <w:rsid w:val="00256CE2"/>
    <w:rsid w:val="0026189E"/>
    <w:rsid w:val="002631FD"/>
    <w:rsid w:val="00264FE8"/>
    <w:rsid w:val="00266253"/>
    <w:rsid w:val="0026693F"/>
    <w:rsid w:val="00266CD5"/>
    <w:rsid w:val="002729E1"/>
    <w:rsid w:val="00273206"/>
    <w:rsid w:val="00276EC6"/>
    <w:rsid w:val="00277317"/>
    <w:rsid w:val="00277F54"/>
    <w:rsid w:val="002830F3"/>
    <w:rsid w:val="00285463"/>
    <w:rsid w:val="00285680"/>
    <w:rsid w:val="002856BC"/>
    <w:rsid w:val="00285B99"/>
    <w:rsid w:val="00285BC1"/>
    <w:rsid w:val="00287EA7"/>
    <w:rsid w:val="002916E8"/>
    <w:rsid w:val="00293C05"/>
    <w:rsid w:val="00293ED3"/>
    <w:rsid w:val="002963CC"/>
    <w:rsid w:val="002963EA"/>
    <w:rsid w:val="00296D1E"/>
    <w:rsid w:val="002979FA"/>
    <w:rsid w:val="002A1C02"/>
    <w:rsid w:val="002A1D2E"/>
    <w:rsid w:val="002A1F1E"/>
    <w:rsid w:val="002A2568"/>
    <w:rsid w:val="002A31BA"/>
    <w:rsid w:val="002B1EAB"/>
    <w:rsid w:val="002B21ED"/>
    <w:rsid w:val="002B26D1"/>
    <w:rsid w:val="002B4220"/>
    <w:rsid w:val="002B46F5"/>
    <w:rsid w:val="002B6292"/>
    <w:rsid w:val="002B6E8A"/>
    <w:rsid w:val="002C0170"/>
    <w:rsid w:val="002C1E20"/>
    <w:rsid w:val="002C403D"/>
    <w:rsid w:val="002C55AA"/>
    <w:rsid w:val="002C5ACC"/>
    <w:rsid w:val="002C6C14"/>
    <w:rsid w:val="002C758A"/>
    <w:rsid w:val="002D1852"/>
    <w:rsid w:val="002D3FBC"/>
    <w:rsid w:val="002D71A2"/>
    <w:rsid w:val="002D756B"/>
    <w:rsid w:val="002D7E99"/>
    <w:rsid w:val="002E32D2"/>
    <w:rsid w:val="002E421E"/>
    <w:rsid w:val="002E4702"/>
    <w:rsid w:val="002E6E81"/>
    <w:rsid w:val="002F0485"/>
    <w:rsid w:val="002F13C7"/>
    <w:rsid w:val="002F2576"/>
    <w:rsid w:val="002F38B6"/>
    <w:rsid w:val="002F4B40"/>
    <w:rsid w:val="002F6587"/>
    <w:rsid w:val="003027AE"/>
    <w:rsid w:val="003044D1"/>
    <w:rsid w:val="003049A2"/>
    <w:rsid w:val="003050BB"/>
    <w:rsid w:val="0030637A"/>
    <w:rsid w:val="00307B79"/>
    <w:rsid w:val="00307E98"/>
    <w:rsid w:val="00310109"/>
    <w:rsid w:val="00310A20"/>
    <w:rsid w:val="00310B69"/>
    <w:rsid w:val="003137CF"/>
    <w:rsid w:val="00315844"/>
    <w:rsid w:val="00315E80"/>
    <w:rsid w:val="00316820"/>
    <w:rsid w:val="00316B8F"/>
    <w:rsid w:val="003178E1"/>
    <w:rsid w:val="00317BC4"/>
    <w:rsid w:val="003203AA"/>
    <w:rsid w:val="00323459"/>
    <w:rsid w:val="003236C4"/>
    <w:rsid w:val="003248B2"/>
    <w:rsid w:val="00324D89"/>
    <w:rsid w:val="00325DD0"/>
    <w:rsid w:val="00330937"/>
    <w:rsid w:val="00330CF1"/>
    <w:rsid w:val="00331F8F"/>
    <w:rsid w:val="00332232"/>
    <w:rsid w:val="00332CE5"/>
    <w:rsid w:val="00333985"/>
    <w:rsid w:val="00335394"/>
    <w:rsid w:val="00335489"/>
    <w:rsid w:val="00335519"/>
    <w:rsid w:val="00335EE5"/>
    <w:rsid w:val="00336102"/>
    <w:rsid w:val="00340551"/>
    <w:rsid w:val="00340B98"/>
    <w:rsid w:val="00342942"/>
    <w:rsid w:val="00342EC7"/>
    <w:rsid w:val="00346271"/>
    <w:rsid w:val="00347971"/>
    <w:rsid w:val="0035002C"/>
    <w:rsid w:val="00354E10"/>
    <w:rsid w:val="00356AA8"/>
    <w:rsid w:val="00357586"/>
    <w:rsid w:val="00360567"/>
    <w:rsid w:val="00360C24"/>
    <w:rsid w:val="0036127F"/>
    <w:rsid w:val="00361BDD"/>
    <w:rsid w:val="00361FD6"/>
    <w:rsid w:val="00371BB8"/>
    <w:rsid w:val="00371F03"/>
    <w:rsid w:val="00374CF0"/>
    <w:rsid w:val="00376B87"/>
    <w:rsid w:val="00376D28"/>
    <w:rsid w:val="00380B49"/>
    <w:rsid w:val="003845F0"/>
    <w:rsid w:val="0038670D"/>
    <w:rsid w:val="00390DF5"/>
    <w:rsid w:val="00392461"/>
    <w:rsid w:val="00392845"/>
    <w:rsid w:val="00395F93"/>
    <w:rsid w:val="003A117A"/>
    <w:rsid w:val="003A133E"/>
    <w:rsid w:val="003A55F6"/>
    <w:rsid w:val="003A6E2B"/>
    <w:rsid w:val="003A71AA"/>
    <w:rsid w:val="003B04A4"/>
    <w:rsid w:val="003B4317"/>
    <w:rsid w:val="003B4D33"/>
    <w:rsid w:val="003B5F99"/>
    <w:rsid w:val="003B6A71"/>
    <w:rsid w:val="003B791D"/>
    <w:rsid w:val="003C0247"/>
    <w:rsid w:val="003C0580"/>
    <w:rsid w:val="003C3D0A"/>
    <w:rsid w:val="003C7CF0"/>
    <w:rsid w:val="003C7EB2"/>
    <w:rsid w:val="003D19F8"/>
    <w:rsid w:val="003D1B39"/>
    <w:rsid w:val="003D2686"/>
    <w:rsid w:val="003D27CC"/>
    <w:rsid w:val="003D6BFB"/>
    <w:rsid w:val="003E0B9A"/>
    <w:rsid w:val="003E3AE8"/>
    <w:rsid w:val="003F29BA"/>
    <w:rsid w:val="003F4D11"/>
    <w:rsid w:val="003F50C0"/>
    <w:rsid w:val="003F55C9"/>
    <w:rsid w:val="003F7D98"/>
    <w:rsid w:val="00401BE3"/>
    <w:rsid w:val="00401F39"/>
    <w:rsid w:val="00404E7B"/>
    <w:rsid w:val="004066E6"/>
    <w:rsid w:val="00410C4F"/>
    <w:rsid w:val="00416B60"/>
    <w:rsid w:val="004171FF"/>
    <w:rsid w:val="004248F5"/>
    <w:rsid w:val="0042565C"/>
    <w:rsid w:val="00425F42"/>
    <w:rsid w:val="00430C35"/>
    <w:rsid w:val="0043234D"/>
    <w:rsid w:val="004364DA"/>
    <w:rsid w:val="00436719"/>
    <w:rsid w:val="004367D1"/>
    <w:rsid w:val="00436C3F"/>
    <w:rsid w:val="00437208"/>
    <w:rsid w:val="0043783B"/>
    <w:rsid w:val="0044133E"/>
    <w:rsid w:val="0044229E"/>
    <w:rsid w:val="0044303F"/>
    <w:rsid w:val="00443831"/>
    <w:rsid w:val="00447757"/>
    <w:rsid w:val="00447996"/>
    <w:rsid w:val="00447E0B"/>
    <w:rsid w:val="00447E60"/>
    <w:rsid w:val="00453039"/>
    <w:rsid w:val="00455851"/>
    <w:rsid w:val="00455F12"/>
    <w:rsid w:val="00457641"/>
    <w:rsid w:val="004614ED"/>
    <w:rsid w:val="004651D1"/>
    <w:rsid w:val="00466765"/>
    <w:rsid w:val="00466E07"/>
    <w:rsid w:val="0046726F"/>
    <w:rsid w:val="00467C49"/>
    <w:rsid w:val="0047008C"/>
    <w:rsid w:val="00474629"/>
    <w:rsid w:val="0047473B"/>
    <w:rsid w:val="00475B35"/>
    <w:rsid w:val="0047610D"/>
    <w:rsid w:val="004772EB"/>
    <w:rsid w:val="004776F6"/>
    <w:rsid w:val="00480AEB"/>
    <w:rsid w:val="0048304C"/>
    <w:rsid w:val="00483BC9"/>
    <w:rsid w:val="0048574C"/>
    <w:rsid w:val="00485B09"/>
    <w:rsid w:val="00486BF2"/>
    <w:rsid w:val="0048738B"/>
    <w:rsid w:val="00487923"/>
    <w:rsid w:val="004937B2"/>
    <w:rsid w:val="004A1E51"/>
    <w:rsid w:val="004A2993"/>
    <w:rsid w:val="004A3638"/>
    <w:rsid w:val="004A687B"/>
    <w:rsid w:val="004B1E21"/>
    <w:rsid w:val="004B1F03"/>
    <w:rsid w:val="004B2670"/>
    <w:rsid w:val="004B2C95"/>
    <w:rsid w:val="004B4008"/>
    <w:rsid w:val="004B436A"/>
    <w:rsid w:val="004B4AD8"/>
    <w:rsid w:val="004C1268"/>
    <w:rsid w:val="004C12A8"/>
    <w:rsid w:val="004C1AAB"/>
    <w:rsid w:val="004C3AFB"/>
    <w:rsid w:val="004C3B46"/>
    <w:rsid w:val="004C4C78"/>
    <w:rsid w:val="004C589F"/>
    <w:rsid w:val="004C5C1B"/>
    <w:rsid w:val="004C5E81"/>
    <w:rsid w:val="004C738C"/>
    <w:rsid w:val="004C7E0F"/>
    <w:rsid w:val="004D1F80"/>
    <w:rsid w:val="004D2463"/>
    <w:rsid w:val="004D32EC"/>
    <w:rsid w:val="004D470A"/>
    <w:rsid w:val="004D471F"/>
    <w:rsid w:val="004D50D2"/>
    <w:rsid w:val="004D6FEA"/>
    <w:rsid w:val="004D7F93"/>
    <w:rsid w:val="004E15F4"/>
    <w:rsid w:val="004E176E"/>
    <w:rsid w:val="004E2D5A"/>
    <w:rsid w:val="004E4A4D"/>
    <w:rsid w:val="004E5AF2"/>
    <w:rsid w:val="004E7FB2"/>
    <w:rsid w:val="004F0147"/>
    <w:rsid w:val="004F08C3"/>
    <w:rsid w:val="004F1A7B"/>
    <w:rsid w:val="004F1AB8"/>
    <w:rsid w:val="004F3C49"/>
    <w:rsid w:val="004F3E38"/>
    <w:rsid w:val="004F4C87"/>
    <w:rsid w:val="004F4E7A"/>
    <w:rsid w:val="004F59D7"/>
    <w:rsid w:val="0050102E"/>
    <w:rsid w:val="0050119D"/>
    <w:rsid w:val="005031EF"/>
    <w:rsid w:val="005035E2"/>
    <w:rsid w:val="00503753"/>
    <w:rsid w:val="00506790"/>
    <w:rsid w:val="005069CD"/>
    <w:rsid w:val="00506B34"/>
    <w:rsid w:val="005108E4"/>
    <w:rsid w:val="00511FAF"/>
    <w:rsid w:val="00515977"/>
    <w:rsid w:val="00517A98"/>
    <w:rsid w:val="0052022A"/>
    <w:rsid w:val="00520D57"/>
    <w:rsid w:val="005224FE"/>
    <w:rsid w:val="00530187"/>
    <w:rsid w:val="00532E06"/>
    <w:rsid w:val="0053366F"/>
    <w:rsid w:val="00534217"/>
    <w:rsid w:val="00534BEC"/>
    <w:rsid w:val="005356DD"/>
    <w:rsid w:val="00535941"/>
    <w:rsid w:val="00537023"/>
    <w:rsid w:val="00537A27"/>
    <w:rsid w:val="0054019B"/>
    <w:rsid w:val="00541F9B"/>
    <w:rsid w:val="00542943"/>
    <w:rsid w:val="00542B15"/>
    <w:rsid w:val="00542FB8"/>
    <w:rsid w:val="00544230"/>
    <w:rsid w:val="00544A25"/>
    <w:rsid w:val="00545C7C"/>
    <w:rsid w:val="00545D1C"/>
    <w:rsid w:val="00546F55"/>
    <w:rsid w:val="005470A0"/>
    <w:rsid w:val="005479C2"/>
    <w:rsid w:val="00547A45"/>
    <w:rsid w:val="00547C40"/>
    <w:rsid w:val="005523D5"/>
    <w:rsid w:val="00552DCF"/>
    <w:rsid w:val="005556C0"/>
    <w:rsid w:val="005565C6"/>
    <w:rsid w:val="00557A4C"/>
    <w:rsid w:val="005606DE"/>
    <w:rsid w:val="00560D2E"/>
    <w:rsid w:val="00562986"/>
    <w:rsid w:val="00562B4E"/>
    <w:rsid w:val="00562EE8"/>
    <w:rsid w:val="00563DBA"/>
    <w:rsid w:val="00564DAF"/>
    <w:rsid w:val="0056664A"/>
    <w:rsid w:val="0057005B"/>
    <w:rsid w:val="00570DF7"/>
    <w:rsid w:val="00570FCF"/>
    <w:rsid w:val="005717AB"/>
    <w:rsid w:val="0057249A"/>
    <w:rsid w:val="0057316B"/>
    <w:rsid w:val="00573C84"/>
    <w:rsid w:val="0057691B"/>
    <w:rsid w:val="0057727E"/>
    <w:rsid w:val="00577834"/>
    <w:rsid w:val="00577ABD"/>
    <w:rsid w:val="00580136"/>
    <w:rsid w:val="0058098D"/>
    <w:rsid w:val="00582541"/>
    <w:rsid w:val="00584254"/>
    <w:rsid w:val="00584E8D"/>
    <w:rsid w:val="00587B50"/>
    <w:rsid w:val="00587EDB"/>
    <w:rsid w:val="00591AEC"/>
    <w:rsid w:val="0059226F"/>
    <w:rsid w:val="00592AD8"/>
    <w:rsid w:val="005943E0"/>
    <w:rsid w:val="00594D3B"/>
    <w:rsid w:val="005A1DAB"/>
    <w:rsid w:val="005A418A"/>
    <w:rsid w:val="005A425A"/>
    <w:rsid w:val="005A42AF"/>
    <w:rsid w:val="005A4430"/>
    <w:rsid w:val="005A44CF"/>
    <w:rsid w:val="005A4798"/>
    <w:rsid w:val="005A4A1E"/>
    <w:rsid w:val="005B0F41"/>
    <w:rsid w:val="005B1268"/>
    <w:rsid w:val="005B17C4"/>
    <w:rsid w:val="005B199C"/>
    <w:rsid w:val="005B3FA9"/>
    <w:rsid w:val="005B750D"/>
    <w:rsid w:val="005B7CC7"/>
    <w:rsid w:val="005C1D2D"/>
    <w:rsid w:val="005C32A9"/>
    <w:rsid w:val="005C6B80"/>
    <w:rsid w:val="005D2DDA"/>
    <w:rsid w:val="005D67A8"/>
    <w:rsid w:val="005D7C3E"/>
    <w:rsid w:val="005E6C39"/>
    <w:rsid w:val="005E7E0A"/>
    <w:rsid w:val="005F224E"/>
    <w:rsid w:val="005F3690"/>
    <w:rsid w:val="005F4154"/>
    <w:rsid w:val="005F71A4"/>
    <w:rsid w:val="005F78B2"/>
    <w:rsid w:val="005F7DDA"/>
    <w:rsid w:val="005F7E64"/>
    <w:rsid w:val="00600C5A"/>
    <w:rsid w:val="00601850"/>
    <w:rsid w:val="00603D6F"/>
    <w:rsid w:val="00606882"/>
    <w:rsid w:val="00606A64"/>
    <w:rsid w:val="00611229"/>
    <w:rsid w:val="00611D1F"/>
    <w:rsid w:val="006125C7"/>
    <w:rsid w:val="00612DED"/>
    <w:rsid w:val="0061368B"/>
    <w:rsid w:val="00615589"/>
    <w:rsid w:val="0061576F"/>
    <w:rsid w:val="006166E4"/>
    <w:rsid w:val="006174E8"/>
    <w:rsid w:val="00621028"/>
    <w:rsid w:val="006210F9"/>
    <w:rsid w:val="00623A26"/>
    <w:rsid w:val="00623A29"/>
    <w:rsid w:val="0062494A"/>
    <w:rsid w:val="006258B5"/>
    <w:rsid w:val="006267A7"/>
    <w:rsid w:val="00631F39"/>
    <w:rsid w:val="006321D3"/>
    <w:rsid w:val="006334C4"/>
    <w:rsid w:val="00633C5C"/>
    <w:rsid w:val="00634608"/>
    <w:rsid w:val="00635B42"/>
    <w:rsid w:val="00635C02"/>
    <w:rsid w:val="006406AC"/>
    <w:rsid w:val="00641602"/>
    <w:rsid w:val="00642DCC"/>
    <w:rsid w:val="00646CD4"/>
    <w:rsid w:val="006478F1"/>
    <w:rsid w:val="00650EF8"/>
    <w:rsid w:val="00657323"/>
    <w:rsid w:val="006577E6"/>
    <w:rsid w:val="0066027D"/>
    <w:rsid w:val="006610E4"/>
    <w:rsid w:val="006613B8"/>
    <w:rsid w:val="00661E32"/>
    <w:rsid w:val="006628D4"/>
    <w:rsid w:val="006638FB"/>
    <w:rsid w:val="00663E32"/>
    <w:rsid w:val="00667EBE"/>
    <w:rsid w:val="00670EC3"/>
    <w:rsid w:val="0067304A"/>
    <w:rsid w:val="006730C5"/>
    <w:rsid w:val="00674CA8"/>
    <w:rsid w:val="006756B5"/>
    <w:rsid w:val="0067687E"/>
    <w:rsid w:val="00680860"/>
    <w:rsid w:val="00682053"/>
    <w:rsid w:val="006829F2"/>
    <w:rsid w:val="006836F6"/>
    <w:rsid w:val="0068602E"/>
    <w:rsid w:val="00687364"/>
    <w:rsid w:val="00687865"/>
    <w:rsid w:val="00690556"/>
    <w:rsid w:val="00691F94"/>
    <w:rsid w:val="0069279B"/>
    <w:rsid w:val="00696898"/>
    <w:rsid w:val="006A024A"/>
    <w:rsid w:val="006A1E37"/>
    <w:rsid w:val="006A239B"/>
    <w:rsid w:val="006A2920"/>
    <w:rsid w:val="006A671A"/>
    <w:rsid w:val="006B1402"/>
    <w:rsid w:val="006B3781"/>
    <w:rsid w:val="006B4693"/>
    <w:rsid w:val="006B5DA5"/>
    <w:rsid w:val="006B7B49"/>
    <w:rsid w:val="006C11F6"/>
    <w:rsid w:val="006C14CB"/>
    <w:rsid w:val="006C1FDA"/>
    <w:rsid w:val="006C2011"/>
    <w:rsid w:val="006C271C"/>
    <w:rsid w:val="006C3EF3"/>
    <w:rsid w:val="006C5AF4"/>
    <w:rsid w:val="006C611C"/>
    <w:rsid w:val="006C648C"/>
    <w:rsid w:val="006D2FE9"/>
    <w:rsid w:val="006D3011"/>
    <w:rsid w:val="006D6B86"/>
    <w:rsid w:val="006E02AE"/>
    <w:rsid w:val="006E2367"/>
    <w:rsid w:val="006E3128"/>
    <w:rsid w:val="006E5D08"/>
    <w:rsid w:val="006E73DC"/>
    <w:rsid w:val="006F39D5"/>
    <w:rsid w:val="006F3FEE"/>
    <w:rsid w:val="006F49CA"/>
    <w:rsid w:val="006F58EF"/>
    <w:rsid w:val="006F5E7F"/>
    <w:rsid w:val="006F754E"/>
    <w:rsid w:val="00702052"/>
    <w:rsid w:val="00702381"/>
    <w:rsid w:val="00705A5F"/>
    <w:rsid w:val="00705F85"/>
    <w:rsid w:val="00713B11"/>
    <w:rsid w:val="00722A9D"/>
    <w:rsid w:val="00724C7C"/>
    <w:rsid w:val="00726063"/>
    <w:rsid w:val="007268D4"/>
    <w:rsid w:val="0072782B"/>
    <w:rsid w:val="00732E4D"/>
    <w:rsid w:val="00734D40"/>
    <w:rsid w:val="00735C82"/>
    <w:rsid w:val="00737788"/>
    <w:rsid w:val="007421D0"/>
    <w:rsid w:val="0074425F"/>
    <w:rsid w:val="00746CBF"/>
    <w:rsid w:val="0074796B"/>
    <w:rsid w:val="007515E8"/>
    <w:rsid w:val="00751900"/>
    <w:rsid w:val="00752A00"/>
    <w:rsid w:val="00756F1E"/>
    <w:rsid w:val="007576CF"/>
    <w:rsid w:val="00757F90"/>
    <w:rsid w:val="007625C1"/>
    <w:rsid w:val="007626DF"/>
    <w:rsid w:val="0076317A"/>
    <w:rsid w:val="0076334A"/>
    <w:rsid w:val="007644C4"/>
    <w:rsid w:val="0076530E"/>
    <w:rsid w:val="00766B3E"/>
    <w:rsid w:val="00767714"/>
    <w:rsid w:val="0077091F"/>
    <w:rsid w:val="0077489F"/>
    <w:rsid w:val="00774E72"/>
    <w:rsid w:val="00775A10"/>
    <w:rsid w:val="00775A8B"/>
    <w:rsid w:val="007767FC"/>
    <w:rsid w:val="00777D86"/>
    <w:rsid w:val="007802C8"/>
    <w:rsid w:val="007820A3"/>
    <w:rsid w:val="0078475C"/>
    <w:rsid w:val="00785D2A"/>
    <w:rsid w:val="00785FFF"/>
    <w:rsid w:val="00786928"/>
    <w:rsid w:val="00786B6F"/>
    <w:rsid w:val="0078783A"/>
    <w:rsid w:val="00790345"/>
    <w:rsid w:val="00791B4D"/>
    <w:rsid w:val="007942BC"/>
    <w:rsid w:val="007A14C7"/>
    <w:rsid w:val="007A31D7"/>
    <w:rsid w:val="007A545A"/>
    <w:rsid w:val="007A5B9C"/>
    <w:rsid w:val="007A6243"/>
    <w:rsid w:val="007B02FA"/>
    <w:rsid w:val="007B2303"/>
    <w:rsid w:val="007B2738"/>
    <w:rsid w:val="007B3002"/>
    <w:rsid w:val="007B395E"/>
    <w:rsid w:val="007B4222"/>
    <w:rsid w:val="007B48EF"/>
    <w:rsid w:val="007B4C46"/>
    <w:rsid w:val="007B4EE5"/>
    <w:rsid w:val="007B5FB7"/>
    <w:rsid w:val="007B7285"/>
    <w:rsid w:val="007B75D0"/>
    <w:rsid w:val="007C0910"/>
    <w:rsid w:val="007C126D"/>
    <w:rsid w:val="007C2453"/>
    <w:rsid w:val="007C386A"/>
    <w:rsid w:val="007C3D38"/>
    <w:rsid w:val="007C493E"/>
    <w:rsid w:val="007C68F3"/>
    <w:rsid w:val="007C6E3A"/>
    <w:rsid w:val="007C7159"/>
    <w:rsid w:val="007C7547"/>
    <w:rsid w:val="007D12C6"/>
    <w:rsid w:val="007D2403"/>
    <w:rsid w:val="007D297A"/>
    <w:rsid w:val="007D2BAB"/>
    <w:rsid w:val="007D4979"/>
    <w:rsid w:val="007D5B0B"/>
    <w:rsid w:val="007D5DDA"/>
    <w:rsid w:val="007D7B45"/>
    <w:rsid w:val="007E422A"/>
    <w:rsid w:val="007E6D31"/>
    <w:rsid w:val="007F08E6"/>
    <w:rsid w:val="007F0D95"/>
    <w:rsid w:val="007F4D4F"/>
    <w:rsid w:val="007F5002"/>
    <w:rsid w:val="007F522D"/>
    <w:rsid w:val="007F6ADF"/>
    <w:rsid w:val="007F774F"/>
    <w:rsid w:val="008019CE"/>
    <w:rsid w:val="00804B8A"/>
    <w:rsid w:val="008052F2"/>
    <w:rsid w:val="00810244"/>
    <w:rsid w:val="00810A56"/>
    <w:rsid w:val="00812387"/>
    <w:rsid w:val="00815A10"/>
    <w:rsid w:val="00817C2F"/>
    <w:rsid w:val="00817CC5"/>
    <w:rsid w:val="00820283"/>
    <w:rsid w:val="00822B04"/>
    <w:rsid w:val="00824269"/>
    <w:rsid w:val="008247B6"/>
    <w:rsid w:val="0082622D"/>
    <w:rsid w:val="00827364"/>
    <w:rsid w:val="00830AEE"/>
    <w:rsid w:val="00832726"/>
    <w:rsid w:val="00833344"/>
    <w:rsid w:val="0083357A"/>
    <w:rsid w:val="00834BE7"/>
    <w:rsid w:val="00834C94"/>
    <w:rsid w:val="00835759"/>
    <w:rsid w:val="008367DB"/>
    <w:rsid w:val="0084113A"/>
    <w:rsid w:val="00841E0F"/>
    <w:rsid w:val="0084327A"/>
    <w:rsid w:val="0084398B"/>
    <w:rsid w:val="00844BB1"/>
    <w:rsid w:val="00844F08"/>
    <w:rsid w:val="00851E50"/>
    <w:rsid w:val="0085269A"/>
    <w:rsid w:val="00855200"/>
    <w:rsid w:val="00856E5E"/>
    <w:rsid w:val="008576E3"/>
    <w:rsid w:val="008602F4"/>
    <w:rsid w:val="008606A4"/>
    <w:rsid w:val="008613AA"/>
    <w:rsid w:val="008622D0"/>
    <w:rsid w:val="008625CB"/>
    <w:rsid w:val="00864189"/>
    <w:rsid w:val="00864784"/>
    <w:rsid w:val="00865A0F"/>
    <w:rsid w:val="00866782"/>
    <w:rsid w:val="00874BE3"/>
    <w:rsid w:val="00875740"/>
    <w:rsid w:val="008771B9"/>
    <w:rsid w:val="00882EB7"/>
    <w:rsid w:val="00885F00"/>
    <w:rsid w:val="00886436"/>
    <w:rsid w:val="00886D2B"/>
    <w:rsid w:val="0088784D"/>
    <w:rsid w:val="00890C36"/>
    <w:rsid w:val="00890FD9"/>
    <w:rsid w:val="0089303E"/>
    <w:rsid w:val="00893A82"/>
    <w:rsid w:val="0089695B"/>
    <w:rsid w:val="0089702D"/>
    <w:rsid w:val="00897058"/>
    <w:rsid w:val="0089797A"/>
    <w:rsid w:val="008A1995"/>
    <w:rsid w:val="008A2A36"/>
    <w:rsid w:val="008A335A"/>
    <w:rsid w:val="008A3FF0"/>
    <w:rsid w:val="008A5E49"/>
    <w:rsid w:val="008A6476"/>
    <w:rsid w:val="008A6579"/>
    <w:rsid w:val="008A75E0"/>
    <w:rsid w:val="008B2124"/>
    <w:rsid w:val="008B3018"/>
    <w:rsid w:val="008B4E5F"/>
    <w:rsid w:val="008B6374"/>
    <w:rsid w:val="008B6982"/>
    <w:rsid w:val="008B6FF8"/>
    <w:rsid w:val="008B7946"/>
    <w:rsid w:val="008B7E54"/>
    <w:rsid w:val="008C0521"/>
    <w:rsid w:val="008C060D"/>
    <w:rsid w:val="008C1903"/>
    <w:rsid w:val="008C1FAF"/>
    <w:rsid w:val="008C674F"/>
    <w:rsid w:val="008C7096"/>
    <w:rsid w:val="008D0FE8"/>
    <w:rsid w:val="008D1A5C"/>
    <w:rsid w:val="008D470F"/>
    <w:rsid w:val="008D47CE"/>
    <w:rsid w:val="008D6FA1"/>
    <w:rsid w:val="008D7CEC"/>
    <w:rsid w:val="008D7E84"/>
    <w:rsid w:val="008E124E"/>
    <w:rsid w:val="008E3169"/>
    <w:rsid w:val="008E615F"/>
    <w:rsid w:val="008E618D"/>
    <w:rsid w:val="008F0576"/>
    <w:rsid w:val="008F0FCB"/>
    <w:rsid w:val="008F13DE"/>
    <w:rsid w:val="008F1D9E"/>
    <w:rsid w:val="008F20E1"/>
    <w:rsid w:val="008F2311"/>
    <w:rsid w:val="008F2ABB"/>
    <w:rsid w:val="008F2C17"/>
    <w:rsid w:val="008F48ED"/>
    <w:rsid w:val="008F4FF5"/>
    <w:rsid w:val="008F5798"/>
    <w:rsid w:val="008F60A0"/>
    <w:rsid w:val="008F6421"/>
    <w:rsid w:val="00900197"/>
    <w:rsid w:val="00903214"/>
    <w:rsid w:val="0090623C"/>
    <w:rsid w:val="00910519"/>
    <w:rsid w:val="0091163F"/>
    <w:rsid w:val="00912984"/>
    <w:rsid w:val="009162E1"/>
    <w:rsid w:val="00920E79"/>
    <w:rsid w:val="00921A79"/>
    <w:rsid w:val="009270BB"/>
    <w:rsid w:val="0093046A"/>
    <w:rsid w:val="00932F27"/>
    <w:rsid w:val="00933548"/>
    <w:rsid w:val="009355A9"/>
    <w:rsid w:val="009366F9"/>
    <w:rsid w:val="009406AF"/>
    <w:rsid w:val="00940EED"/>
    <w:rsid w:val="00943755"/>
    <w:rsid w:val="00943B4C"/>
    <w:rsid w:val="00944915"/>
    <w:rsid w:val="00945947"/>
    <w:rsid w:val="00947180"/>
    <w:rsid w:val="00950C28"/>
    <w:rsid w:val="00951DD8"/>
    <w:rsid w:val="00953151"/>
    <w:rsid w:val="0095649E"/>
    <w:rsid w:val="0095768B"/>
    <w:rsid w:val="00957BA0"/>
    <w:rsid w:val="00957FFB"/>
    <w:rsid w:val="009623B5"/>
    <w:rsid w:val="00963C9D"/>
    <w:rsid w:val="009656E1"/>
    <w:rsid w:val="0096729B"/>
    <w:rsid w:val="00970E38"/>
    <w:rsid w:val="00971048"/>
    <w:rsid w:val="009721BF"/>
    <w:rsid w:val="009770BF"/>
    <w:rsid w:val="0098058C"/>
    <w:rsid w:val="00981A09"/>
    <w:rsid w:val="00986C61"/>
    <w:rsid w:val="00986F7E"/>
    <w:rsid w:val="00993266"/>
    <w:rsid w:val="009A2C2A"/>
    <w:rsid w:val="009B1961"/>
    <w:rsid w:val="009B233E"/>
    <w:rsid w:val="009B2A6B"/>
    <w:rsid w:val="009B3E44"/>
    <w:rsid w:val="009B4139"/>
    <w:rsid w:val="009B4F50"/>
    <w:rsid w:val="009B5260"/>
    <w:rsid w:val="009B5BB9"/>
    <w:rsid w:val="009B63E5"/>
    <w:rsid w:val="009B6684"/>
    <w:rsid w:val="009C24E6"/>
    <w:rsid w:val="009C2B69"/>
    <w:rsid w:val="009C3082"/>
    <w:rsid w:val="009C42E3"/>
    <w:rsid w:val="009D2635"/>
    <w:rsid w:val="009D569D"/>
    <w:rsid w:val="009D741F"/>
    <w:rsid w:val="009D7664"/>
    <w:rsid w:val="009E091A"/>
    <w:rsid w:val="009E155E"/>
    <w:rsid w:val="009E310D"/>
    <w:rsid w:val="009E3225"/>
    <w:rsid w:val="009E3DE2"/>
    <w:rsid w:val="009E4F5B"/>
    <w:rsid w:val="009F2471"/>
    <w:rsid w:val="009F2812"/>
    <w:rsid w:val="009F2ABE"/>
    <w:rsid w:val="009F445A"/>
    <w:rsid w:val="009F4A1B"/>
    <w:rsid w:val="009F4B38"/>
    <w:rsid w:val="009F515A"/>
    <w:rsid w:val="009F7EEA"/>
    <w:rsid w:val="00A00332"/>
    <w:rsid w:val="00A003A1"/>
    <w:rsid w:val="00A00420"/>
    <w:rsid w:val="00A01C80"/>
    <w:rsid w:val="00A020B7"/>
    <w:rsid w:val="00A02153"/>
    <w:rsid w:val="00A024BA"/>
    <w:rsid w:val="00A106C0"/>
    <w:rsid w:val="00A12761"/>
    <w:rsid w:val="00A15567"/>
    <w:rsid w:val="00A1570A"/>
    <w:rsid w:val="00A15CB5"/>
    <w:rsid w:val="00A213D0"/>
    <w:rsid w:val="00A21FE5"/>
    <w:rsid w:val="00A2515E"/>
    <w:rsid w:val="00A252A0"/>
    <w:rsid w:val="00A25785"/>
    <w:rsid w:val="00A305FE"/>
    <w:rsid w:val="00A30992"/>
    <w:rsid w:val="00A315A0"/>
    <w:rsid w:val="00A31A52"/>
    <w:rsid w:val="00A3204B"/>
    <w:rsid w:val="00A3387C"/>
    <w:rsid w:val="00A35624"/>
    <w:rsid w:val="00A36035"/>
    <w:rsid w:val="00A4055F"/>
    <w:rsid w:val="00A416E9"/>
    <w:rsid w:val="00A42780"/>
    <w:rsid w:val="00A4294C"/>
    <w:rsid w:val="00A42EAF"/>
    <w:rsid w:val="00A43796"/>
    <w:rsid w:val="00A43CEA"/>
    <w:rsid w:val="00A44A38"/>
    <w:rsid w:val="00A46571"/>
    <w:rsid w:val="00A4661E"/>
    <w:rsid w:val="00A46907"/>
    <w:rsid w:val="00A4736A"/>
    <w:rsid w:val="00A513CC"/>
    <w:rsid w:val="00A53790"/>
    <w:rsid w:val="00A549D4"/>
    <w:rsid w:val="00A54F7D"/>
    <w:rsid w:val="00A5568B"/>
    <w:rsid w:val="00A56019"/>
    <w:rsid w:val="00A56990"/>
    <w:rsid w:val="00A5729A"/>
    <w:rsid w:val="00A608D9"/>
    <w:rsid w:val="00A613C7"/>
    <w:rsid w:val="00A638CB"/>
    <w:rsid w:val="00A639C1"/>
    <w:rsid w:val="00A642C9"/>
    <w:rsid w:val="00A6522D"/>
    <w:rsid w:val="00A65997"/>
    <w:rsid w:val="00A71275"/>
    <w:rsid w:val="00A7129D"/>
    <w:rsid w:val="00A71C90"/>
    <w:rsid w:val="00A762D7"/>
    <w:rsid w:val="00A76C24"/>
    <w:rsid w:val="00A802E3"/>
    <w:rsid w:val="00A80AFD"/>
    <w:rsid w:val="00A80D0B"/>
    <w:rsid w:val="00A81B2B"/>
    <w:rsid w:val="00A8252F"/>
    <w:rsid w:val="00A82946"/>
    <w:rsid w:val="00A831FE"/>
    <w:rsid w:val="00A84584"/>
    <w:rsid w:val="00A85418"/>
    <w:rsid w:val="00A8598E"/>
    <w:rsid w:val="00A86B70"/>
    <w:rsid w:val="00A90A14"/>
    <w:rsid w:val="00A94567"/>
    <w:rsid w:val="00A94D0D"/>
    <w:rsid w:val="00A977AB"/>
    <w:rsid w:val="00A97A0D"/>
    <w:rsid w:val="00AA1547"/>
    <w:rsid w:val="00AA2B10"/>
    <w:rsid w:val="00AA377D"/>
    <w:rsid w:val="00AA6BA9"/>
    <w:rsid w:val="00AA7736"/>
    <w:rsid w:val="00AB1373"/>
    <w:rsid w:val="00AB1F8C"/>
    <w:rsid w:val="00AB38DB"/>
    <w:rsid w:val="00AB396B"/>
    <w:rsid w:val="00AB4D88"/>
    <w:rsid w:val="00AB64EA"/>
    <w:rsid w:val="00AC2873"/>
    <w:rsid w:val="00AC5081"/>
    <w:rsid w:val="00AC52EA"/>
    <w:rsid w:val="00AC5BCD"/>
    <w:rsid w:val="00AC7E2E"/>
    <w:rsid w:val="00AD1590"/>
    <w:rsid w:val="00AD3455"/>
    <w:rsid w:val="00AD6531"/>
    <w:rsid w:val="00AD6AE1"/>
    <w:rsid w:val="00AE003F"/>
    <w:rsid w:val="00AE0B7A"/>
    <w:rsid w:val="00AE227D"/>
    <w:rsid w:val="00AE26D9"/>
    <w:rsid w:val="00AE2DE5"/>
    <w:rsid w:val="00AE777D"/>
    <w:rsid w:val="00AF1BCD"/>
    <w:rsid w:val="00AF2EDE"/>
    <w:rsid w:val="00AF336D"/>
    <w:rsid w:val="00AF3EE3"/>
    <w:rsid w:val="00AF622E"/>
    <w:rsid w:val="00AF6A13"/>
    <w:rsid w:val="00AF7619"/>
    <w:rsid w:val="00AF7B8B"/>
    <w:rsid w:val="00B009F3"/>
    <w:rsid w:val="00B00B25"/>
    <w:rsid w:val="00B01563"/>
    <w:rsid w:val="00B0488D"/>
    <w:rsid w:val="00B07C0E"/>
    <w:rsid w:val="00B07FB8"/>
    <w:rsid w:val="00B12178"/>
    <w:rsid w:val="00B125FE"/>
    <w:rsid w:val="00B13F55"/>
    <w:rsid w:val="00B16D42"/>
    <w:rsid w:val="00B17027"/>
    <w:rsid w:val="00B246B3"/>
    <w:rsid w:val="00B247C7"/>
    <w:rsid w:val="00B25778"/>
    <w:rsid w:val="00B30BCB"/>
    <w:rsid w:val="00B3651E"/>
    <w:rsid w:val="00B36BC5"/>
    <w:rsid w:val="00B43226"/>
    <w:rsid w:val="00B43AA2"/>
    <w:rsid w:val="00B44234"/>
    <w:rsid w:val="00B46312"/>
    <w:rsid w:val="00B467A8"/>
    <w:rsid w:val="00B46931"/>
    <w:rsid w:val="00B46B05"/>
    <w:rsid w:val="00B4773F"/>
    <w:rsid w:val="00B53224"/>
    <w:rsid w:val="00B56542"/>
    <w:rsid w:val="00B5767D"/>
    <w:rsid w:val="00B606CB"/>
    <w:rsid w:val="00B609A6"/>
    <w:rsid w:val="00B60F9A"/>
    <w:rsid w:val="00B6387D"/>
    <w:rsid w:val="00B6601D"/>
    <w:rsid w:val="00B67A84"/>
    <w:rsid w:val="00B67A9D"/>
    <w:rsid w:val="00B7173B"/>
    <w:rsid w:val="00B73DA6"/>
    <w:rsid w:val="00B74FC6"/>
    <w:rsid w:val="00B76D0B"/>
    <w:rsid w:val="00B77AC5"/>
    <w:rsid w:val="00B77E0A"/>
    <w:rsid w:val="00B808B6"/>
    <w:rsid w:val="00B8191C"/>
    <w:rsid w:val="00B82228"/>
    <w:rsid w:val="00B836DC"/>
    <w:rsid w:val="00B83D99"/>
    <w:rsid w:val="00B845C6"/>
    <w:rsid w:val="00B84D2B"/>
    <w:rsid w:val="00B8522D"/>
    <w:rsid w:val="00B8527D"/>
    <w:rsid w:val="00B92CA1"/>
    <w:rsid w:val="00B964BF"/>
    <w:rsid w:val="00BA1C87"/>
    <w:rsid w:val="00BA1CB6"/>
    <w:rsid w:val="00BA2DD5"/>
    <w:rsid w:val="00BA31E1"/>
    <w:rsid w:val="00BA3D96"/>
    <w:rsid w:val="00BA61E0"/>
    <w:rsid w:val="00BA6F9B"/>
    <w:rsid w:val="00BA7C57"/>
    <w:rsid w:val="00BB1BF4"/>
    <w:rsid w:val="00BB76C0"/>
    <w:rsid w:val="00BB7C87"/>
    <w:rsid w:val="00BC3F8C"/>
    <w:rsid w:val="00BC5179"/>
    <w:rsid w:val="00BD04A0"/>
    <w:rsid w:val="00BD1BAC"/>
    <w:rsid w:val="00BD2308"/>
    <w:rsid w:val="00BD257D"/>
    <w:rsid w:val="00BD3AB6"/>
    <w:rsid w:val="00BD3FCC"/>
    <w:rsid w:val="00BD4DFC"/>
    <w:rsid w:val="00BD5039"/>
    <w:rsid w:val="00BD70EC"/>
    <w:rsid w:val="00BD7B0C"/>
    <w:rsid w:val="00BE16B9"/>
    <w:rsid w:val="00BE4F65"/>
    <w:rsid w:val="00BE50FC"/>
    <w:rsid w:val="00BE6615"/>
    <w:rsid w:val="00BE7AD7"/>
    <w:rsid w:val="00BF0819"/>
    <w:rsid w:val="00BF1F47"/>
    <w:rsid w:val="00BF378E"/>
    <w:rsid w:val="00BF3BCA"/>
    <w:rsid w:val="00BF71B6"/>
    <w:rsid w:val="00BF788F"/>
    <w:rsid w:val="00C016A8"/>
    <w:rsid w:val="00C016AD"/>
    <w:rsid w:val="00C01738"/>
    <w:rsid w:val="00C01C3D"/>
    <w:rsid w:val="00C01F84"/>
    <w:rsid w:val="00C027B2"/>
    <w:rsid w:val="00C055A7"/>
    <w:rsid w:val="00C05DE5"/>
    <w:rsid w:val="00C0658C"/>
    <w:rsid w:val="00C06EA9"/>
    <w:rsid w:val="00C071BE"/>
    <w:rsid w:val="00C1071D"/>
    <w:rsid w:val="00C10ADF"/>
    <w:rsid w:val="00C13152"/>
    <w:rsid w:val="00C155B7"/>
    <w:rsid w:val="00C15F74"/>
    <w:rsid w:val="00C213A3"/>
    <w:rsid w:val="00C21FEB"/>
    <w:rsid w:val="00C22614"/>
    <w:rsid w:val="00C23EBD"/>
    <w:rsid w:val="00C2431A"/>
    <w:rsid w:val="00C243E3"/>
    <w:rsid w:val="00C27F22"/>
    <w:rsid w:val="00C30F1F"/>
    <w:rsid w:val="00C31004"/>
    <w:rsid w:val="00C32D49"/>
    <w:rsid w:val="00C3397C"/>
    <w:rsid w:val="00C34C1B"/>
    <w:rsid w:val="00C3538E"/>
    <w:rsid w:val="00C35EEC"/>
    <w:rsid w:val="00C36AA9"/>
    <w:rsid w:val="00C37EB4"/>
    <w:rsid w:val="00C4078C"/>
    <w:rsid w:val="00C44DE3"/>
    <w:rsid w:val="00C453B8"/>
    <w:rsid w:val="00C50CE3"/>
    <w:rsid w:val="00C51683"/>
    <w:rsid w:val="00C56688"/>
    <w:rsid w:val="00C578B1"/>
    <w:rsid w:val="00C579DB"/>
    <w:rsid w:val="00C615B3"/>
    <w:rsid w:val="00C62747"/>
    <w:rsid w:val="00C62DBE"/>
    <w:rsid w:val="00C63C91"/>
    <w:rsid w:val="00C6429C"/>
    <w:rsid w:val="00C719C2"/>
    <w:rsid w:val="00C722C5"/>
    <w:rsid w:val="00C73C7E"/>
    <w:rsid w:val="00C75134"/>
    <w:rsid w:val="00C75D14"/>
    <w:rsid w:val="00C75D69"/>
    <w:rsid w:val="00C7608A"/>
    <w:rsid w:val="00C765C1"/>
    <w:rsid w:val="00C767C2"/>
    <w:rsid w:val="00C82CA7"/>
    <w:rsid w:val="00C845C3"/>
    <w:rsid w:val="00C862C5"/>
    <w:rsid w:val="00C9028F"/>
    <w:rsid w:val="00C93457"/>
    <w:rsid w:val="00C93A52"/>
    <w:rsid w:val="00C9574E"/>
    <w:rsid w:val="00C97ABC"/>
    <w:rsid w:val="00CA2A11"/>
    <w:rsid w:val="00CA5E3D"/>
    <w:rsid w:val="00CA6809"/>
    <w:rsid w:val="00CA7CA0"/>
    <w:rsid w:val="00CB0044"/>
    <w:rsid w:val="00CB1C7F"/>
    <w:rsid w:val="00CB328C"/>
    <w:rsid w:val="00CB56D2"/>
    <w:rsid w:val="00CB5A6C"/>
    <w:rsid w:val="00CC0B70"/>
    <w:rsid w:val="00CC121D"/>
    <w:rsid w:val="00CC145D"/>
    <w:rsid w:val="00CC1BB8"/>
    <w:rsid w:val="00CC2A5A"/>
    <w:rsid w:val="00CC5CC1"/>
    <w:rsid w:val="00CC72A5"/>
    <w:rsid w:val="00CC7A78"/>
    <w:rsid w:val="00CD1739"/>
    <w:rsid w:val="00CD235B"/>
    <w:rsid w:val="00CD29D0"/>
    <w:rsid w:val="00CD3094"/>
    <w:rsid w:val="00CD3BDA"/>
    <w:rsid w:val="00CD6C8E"/>
    <w:rsid w:val="00CD6D74"/>
    <w:rsid w:val="00CE022D"/>
    <w:rsid w:val="00CE1E7C"/>
    <w:rsid w:val="00CE362E"/>
    <w:rsid w:val="00CE6CD0"/>
    <w:rsid w:val="00CE73BF"/>
    <w:rsid w:val="00CF480C"/>
    <w:rsid w:val="00D0065C"/>
    <w:rsid w:val="00D00EB7"/>
    <w:rsid w:val="00D01DC3"/>
    <w:rsid w:val="00D028ED"/>
    <w:rsid w:val="00D03082"/>
    <w:rsid w:val="00D03CDC"/>
    <w:rsid w:val="00D04FC4"/>
    <w:rsid w:val="00D11612"/>
    <w:rsid w:val="00D13AAD"/>
    <w:rsid w:val="00D16D97"/>
    <w:rsid w:val="00D209A8"/>
    <w:rsid w:val="00D20A9F"/>
    <w:rsid w:val="00D234C7"/>
    <w:rsid w:val="00D27CA6"/>
    <w:rsid w:val="00D30F2C"/>
    <w:rsid w:val="00D315F5"/>
    <w:rsid w:val="00D32B9A"/>
    <w:rsid w:val="00D36670"/>
    <w:rsid w:val="00D37C0E"/>
    <w:rsid w:val="00D40710"/>
    <w:rsid w:val="00D41335"/>
    <w:rsid w:val="00D41DF7"/>
    <w:rsid w:val="00D4394A"/>
    <w:rsid w:val="00D44F40"/>
    <w:rsid w:val="00D45DBF"/>
    <w:rsid w:val="00D53D88"/>
    <w:rsid w:val="00D55071"/>
    <w:rsid w:val="00D55251"/>
    <w:rsid w:val="00D55537"/>
    <w:rsid w:val="00D55CA1"/>
    <w:rsid w:val="00D65975"/>
    <w:rsid w:val="00D7046D"/>
    <w:rsid w:val="00D705D6"/>
    <w:rsid w:val="00D70AF8"/>
    <w:rsid w:val="00D713CF"/>
    <w:rsid w:val="00D727C2"/>
    <w:rsid w:val="00D731B3"/>
    <w:rsid w:val="00D73DFF"/>
    <w:rsid w:val="00D744BE"/>
    <w:rsid w:val="00D75CD7"/>
    <w:rsid w:val="00D76B42"/>
    <w:rsid w:val="00D77881"/>
    <w:rsid w:val="00D8109D"/>
    <w:rsid w:val="00D816F1"/>
    <w:rsid w:val="00D81983"/>
    <w:rsid w:val="00D822B2"/>
    <w:rsid w:val="00D823BF"/>
    <w:rsid w:val="00D83072"/>
    <w:rsid w:val="00D84E0E"/>
    <w:rsid w:val="00D855D7"/>
    <w:rsid w:val="00D85FFF"/>
    <w:rsid w:val="00D9140F"/>
    <w:rsid w:val="00D914AA"/>
    <w:rsid w:val="00D92AA1"/>
    <w:rsid w:val="00D93709"/>
    <w:rsid w:val="00D94366"/>
    <w:rsid w:val="00D95BDD"/>
    <w:rsid w:val="00D96E2C"/>
    <w:rsid w:val="00D97470"/>
    <w:rsid w:val="00D97B04"/>
    <w:rsid w:val="00DA0340"/>
    <w:rsid w:val="00DA0836"/>
    <w:rsid w:val="00DA2DD3"/>
    <w:rsid w:val="00DA39A5"/>
    <w:rsid w:val="00DA400D"/>
    <w:rsid w:val="00DA5710"/>
    <w:rsid w:val="00DA5A89"/>
    <w:rsid w:val="00DA5E7B"/>
    <w:rsid w:val="00DA60FF"/>
    <w:rsid w:val="00DA6338"/>
    <w:rsid w:val="00DA6596"/>
    <w:rsid w:val="00DA6772"/>
    <w:rsid w:val="00DA6ACB"/>
    <w:rsid w:val="00DA7230"/>
    <w:rsid w:val="00DA72EC"/>
    <w:rsid w:val="00DA7337"/>
    <w:rsid w:val="00DB0934"/>
    <w:rsid w:val="00DB10DC"/>
    <w:rsid w:val="00DB44A3"/>
    <w:rsid w:val="00DC08EA"/>
    <w:rsid w:val="00DC0F68"/>
    <w:rsid w:val="00DC255A"/>
    <w:rsid w:val="00DC312D"/>
    <w:rsid w:val="00DC41D5"/>
    <w:rsid w:val="00DC5834"/>
    <w:rsid w:val="00DD10A9"/>
    <w:rsid w:val="00DD45FD"/>
    <w:rsid w:val="00DD71CA"/>
    <w:rsid w:val="00DD7CA4"/>
    <w:rsid w:val="00DE1F68"/>
    <w:rsid w:val="00DE403D"/>
    <w:rsid w:val="00DE43DC"/>
    <w:rsid w:val="00DF1C13"/>
    <w:rsid w:val="00DF1D65"/>
    <w:rsid w:val="00DF3F21"/>
    <w:rsid w:val="00DF64AB"/>
    <w:rsid w:val="00E00349"/>
    <w:rsid w:val="00E024FA"/>
    <w:rsid w:val="00E0302B"/>
    <w:rsid w:val="00E043DE"/>
    <w:rsid w:val="00E0638D"/>
    <w:rsid w:val="00E06393"/>
    <w:rsid w:val="00E06B4B"/>
    <w:rsid w:val="00E102E7"/>
    <w:rsid w:val="00E10E27"/>
    <w:rsid w:val="00E128E2"/>
    <w:rsid w:val="00E12DB6"/>
    <w:rsid w:val="00E1319F"/>
    <w:rsid w:val="00E132ED"/>
    <w:rsid w:val="00E13AEB"/>
    <w:rsid w:val="00E13F60"/>
    <w:rsid w:val="00E14F0D"/>
    <w:rsid w:val="00E15AE7"/>
    <w:rsid w:val="00E15F87"/>
    <w:rsid w:val="00E160D9"/>
    <w:rsid w:val="00E16B14"/>
    <w:rsid w:val="00E17538"/>
    <w:rsid w:val="00E226EA"/>
    <w:rsid w:val="00E23181"/>
    <w:rsid w:val="00E23727"/>
    <w:rsid w:val="00E255DE"/>
    <w:rsid w:val="00E26A29"/>
    <w:rsid w:val="00E30FD8"/>
    <w:rsid w:val="00E31EA5"/>
    <w:rsid w:val="00E32473"/>
    <w:rsid w:val="00E3274D"/>
    <w:rsid w:val="00E34E6B"/>
    <w:rsid w:val="00E362DA"/>
    <w:rsid w:val="00E37CA0"/>
    <w:rsid w:val="00E4197C"/>
    <w:rsid w:val="00E420B6"/>
    <w:rsid w:val="00E439C7"/>
    <w:rsid w:val="00E44FAD"/>
    <w:rsid w:val="00E45249"/>
    <w:rsid w:val="00E45EFA"/>
    <w:rsid w:val="00E52F98"/>
    <w:rsid w:val="00E5328E"/>
    <w:rsid w:val="00E5487B"/>
    <w:rsid w:val="00E55471"/>
    <w:rsid w:val="00E554E2"/>
    <w:rsid w:val="00E6076C"/>
    <w:rsid w:val="00E612B0"/>
    <w:rsid w:val="00E61D8A"/>
    <w:rsid w:val="00E62099"/>
    <w:rsid w:val="00E62F94"/>
    <w:rsid w:val="00E6440E"/>
    <w:rsid w:val="00E64B17"/>
    <w:rsid w:val="00E663D1"/>
    <w:rsid w:val="00E7180E"/>
    <w:rsid w:val="00E72FEB"/>
    <w:rsid w:val="00E739FE"/>
    <w:rsid w:val="00E74CDB"/>
    <w:rsid w:val="00E75B6C"/>
    <w:rsid w:val="00E81280"/>
    <w:rsid w:val="00E82CBF"/>
    <w:rsid w:val="00E831BF"/>
    <w:rsid w:val="00E836F7"/>
    <w:rsid w:val="00E83D1F"/>
    <w:rsid w:val="00E8443B"/>
    <w:rsid w:val="00E845F8"/>
    <w:rsid w:val="00E84F86"/>
    <w:rsid w:val="00E874FF"/>
    <w:rsid w:val="00E907BF"/>
    <w:rsid w:val="00E90DB3"/>
    <w:rsid w:val="00E91268"/>
    <w:rsid w:val="00E93C24"/>
    <w:rsid w:val="00E9529D"/>
    <w:rsid w:val="00E95B1E"/>
    <w:rsid w:val="00E96E8C"/>
    <w:rsid w:val="00EA168A"/>
    <w:rsid w:val="00EA2F53"/>
    <w:rsid w:val="00EA5863"/>
    <w:rsid w:val="00EA7336"/>
    <w:rsid w:val="00EC218E"/>
    <w:rsid w:val="00EC39CD"/>
    <w:rsid w:val="00EC3FB3"/>
    <w:rsid w:val="00EC6447"/>
    <w:rsid w:val="00EC7502"/>
    <w:rsid w:val="00EC7BA5"/>
    <w:rsid w:val="00EC7F42"/>
    <w:rsid w:val="00ED0A55"/>
    <w:rsid w:val="00ED17D4"/>
    <w:rsid w:val="00ED4E60"/>
    <w:rsid w:val="00ED5825"/>
    <w:rsid w:val="00ED6ED5"/>
    <w:rsid w:val="00ED769B"/>
    <w:rsid w:val="00EE12F6"/>
    <w:rsid w:val="00EE2E1E"/>
    <w:rsid w:val="00EE3026"/>
    <w:rsid w:val="00EE47DA"/>
    <w:rsid w:val="00EE735E"/>
    <w:rsid w:val="00EE7A46"/>
    <w:rsid w:val="00EF055D"/>
    <w:rsid w:val="00EF1C1D"/>
    <w:rsid w:val="00EF2541"/>
    <w:rsid w:val="00EF3DE8"/>
    <w:rsid w:val="00EF5B74"/>
    <w:rsid w:val="00EF5F13"/>
    <w:rsid w:val="00EF6008"/>
    <w:rsid w:val="00EF6723"/>
    <w:rsid w:val="00EF72BF"/>
    <w:rsid w:val="00EF72CD"/>
    <w:rsid w:val="00F00747"/>
    <w:rsid w:val="00F00FAE"/>
    <w:rsid w:val="00F04B0A"/>
    <w:rsid w:val="00F07B8B"/>
    <w:rsid w:val="00F13B51"/>
    <w:rsid w:val="00F1680E"/>
    <w:rsid w:val="00F216F5"/>
    <w:rsid w:val="00F21F67"/>
    <w:rsid w:val="00F236A0"/>
    <w:rsid w:val="00F27A64"/>
    <w:rsid w:val="00F30EFA"/>
    <w:rsid w:val="00F31156"/>
    <w:rsid w:val="00F313B5"/>
    <w:rsid w:val="00F32177"/>
    <w:rsid w:val="00F33386"/>
    <w:rsid w:val="00F338B3"/>
    <w:rsid w:val="00F34E30"/>
    <w:rsid w:val="00F351B8"/>
    <w:rsid w:val="00F3655E"/>
    <w:rsid w:val="00F3775C"/>
    <w:rsid w:val="00F40925"/>
    <w:rsid w:val="00F40C28"/>
    <w:rsid w:val="00F4306C"/>
    <w:rsid w:val="00F44653"/>
    <w:rsid w:val="00F4677B"/>
    <w:rsid w:val="00F46911"/>
    <w:rsid w:val="00F4783D"/>
    <w:rsid w:val="00F54174"/>
    <w:rsid w:val="00F602EA"/>
    <w:rsid w:val="00F614A0"/>
    <w:rsid w:val="00F632B6"/>
    <w:rsid w:val="00F645B3"/>
    <w:rsid w:val="00F64CC2"/>
    <w:rsid w:val="00F65890"/>
    <w:rsid w:val="00F67747"/>
    <w:rsid w:val="00F72CFD"/>
    <w:rsid w:val="00F7360A"/>
    <w:rsid w:val="00F77508"/>
    <w:rsid w:val="00F8100E"/>
    <w:rsid w:val="00F829E3"/>
    <w:rsid w:val="00F854D4"/>
    <w:rsid w:val="00F8641E"/>
    <w:rsid w:val="00F86CCE"/>
    <w:rsid w:val="00F93A76"/>
    <w:rsid w:val="00F93AE3"/>
    <w:rsid w:val="00F94172"/>
    <w:rsid w:val="00F957BB"/>
    <w:rsid w:val="00F96686"/>
    <w:rsid w:val="00F978AE"/>
    <w:rsid w:val="00FA080B"/>
    <w:rsid w:val="00FA25B7"/>
    <w:rsid w:val="00FA3D53"/>
    <w:rsid w:val="00FA4E40"/>
    <w:rsid w:val="00FA6921"/>
    <w:rsid w:val="00FA7066"/>
    <w:rsid w:val="00FA7A48"/>
    <w:rsid w:val="00FB0D5D"/>
    <w:rsid w:val="00FB0DBE"/>
    <w:rsid w:val="00FB1B41"/>
    <w:rsid w:val="00FB2153"/>
    <w:rsid w:val="00FB44EB"/>
    <w:rsid w:val="00FB6512"/>
    <w:rsid w:val="00FC51EC"/>
    <w:rsid w:val="00FC54F1"/>
    <w:rsid w:val="00FD1128"/>
    <w:rsid w:val="00FD1989"/>
    <w:rsid w:val="00FD2B0D"/>
    <w:rsid w:val="00FD61DD"/>
    <w:rsid w:val="00FD6628"/>
    <w:rsid w:val="00FD6AC2"/>
    <w:rsid w:val="00FD7FCC"/>
    <w:rsid w:val="00FE0926"/>
    <w:rsid w:val="00FE0E17"/>
    <w:rsid w:val="00FE1D5B"/>
    <w:rsid w:val="00FE469B"/>
    <w:rsid w:val="00FF082B"/>
    <w:rsid w:val="00FF2279"/>
    <w:rsid w:val="00FF29D7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38A3"/>
  <w15:chartTrackingRefBased/>
  <w15:docId w15:val="{E5C18C61-EA86-4201-8830-07F78BA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31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F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25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25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2568"/>
    <w:rPr>
      <w:vertAlign w:val="superscript"/>
    </w:rPr>
  </w:style>
  <w:style w:type="paragraph" w:customStyle="1" w:styleId="Default">
    <w:name w:val="Default"/>
    <w:rsid w:val="00965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521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21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15A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A1C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1C87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308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308DE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82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EB7"/>
  </w:style>
  <w:style w:type="paragraph" w:styleId="Pidipagina">
    <w:name w:val="footer"/>
    <w:basedOn w:val="Normale"/>
    <w:link w:val="PidipaginaCarattere"/>
    <w:uiPriority w:val="99"/>
    <w:unhideWhenUsed/>
    <w:rsid w:val="00882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EB7"/>
  </w:style>
  <w:style w:type="character" w:styleId="Rimandocommento">
    <w:name w:val="annotation reference"/>
    <w:basedOn w:val="Carpredefinitoparagrafo"/>
    <w:uiPriority w:val="99"/>
    <w:semiHidden/>
    <w:unhideWhenUsed/>
    <w:rsid w:val="005C6B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C6B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C6B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6B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B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5269A"/>
    <w:pPr>
      <w:spacing w:after="0" w:line="240" w:lineRule="auto"/>
    </w:pPr>
  </w:style>
  <w:style w:type="paragraph" w:customStyle="1" w:styleId="xxmsonormal">
    <w:name w:val="x_x_msonormal"/>
    <w:basedOn w:val="Normale"/>
    <w:rsid w:val="00A608D9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.inapp.org/xmlui/bitstream/handle/20.500.12916/4008/INAPP-D%27Agostino-Romito_Invecchiare-in-sanit%c3%a0_PB_32_2023.pdf?sequence=1&amp;isAllowed=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app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mpa@inapp.gov.it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o365inapp-my.sharepoint.com/personal/l_dagostino_inapp_org/Documents/Documents/Working%20paper%20sanit&#224;/Policy%20Brief/PB_Grafic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6947377701818274"/>
          <c:y val="6.8015149416548723E-2"/>
          <c:w val="0.6090619680291901"/>
          <c:h val="0.8505172790901137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19F-465B-98EB-244EFCE61765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19F-465B-98EB-244EFCE61765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19F-465B-98EB-244EFCE61765}"/>
              </c:ext>
            </c:extLst>
          </c:dPt>
          <c:dLbls>
            <c:dLbl>
              <c:idx val="0"/>
              <c:layout>
                <c:manualLayout>
                  <c:x val="0"/>
                  <c:y val="3.56092432066169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9F-465B-98EB-244EFCE61765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[1]B1_Tutti!$B$47:$C$61</c:f>
              <c:multiLvlStrCache>
                <c:ptCount val="15"/>
                <c:lvl>
                  <c:pt idx="0">
                    <c:v>Impegno mentale</c:v>
                  </c:pt>
                  <c:pt idx="1">
                    <c:v>Sforzo/disagio fisico</c:v>
                  </c:pt>
                  <c:pt idx="2">
                    <c:v>Coinvolgimento psicologico o emotivo</c:v>
                  </c:pt>
                  <c:pt idx="4">
                    <c:v>Clima lavorativo</c:v>
                  </c:pt>
                  <c:pt idx="5">
                    <c:v>Orario lavoro</c:v>
                  </c:pt>
                  <c:pt idx="6">
                    <c:v>Carico lavoro</c:v>
                  </c:pt>
                  <c:pt idx="7">
                    <c:v>Mansioni o compiti</c:v>
                  </c:pt>
                  <c:pt idx="8">
                    <c:v>Tutela salute</c:v>
                  </c:pt>
                  <c:pt idx="9">
                    <c:v>Prospettive carriera</c:v>
                  </c:pt>
                  <c:pt idx="10">
                    <c:v>Trattamento economico </c:v>
                  </c:pt>
                  <c:pt idx="11">
                    <c:v>Sviluppo competenze</c:v>
                  </c:pt>
                  <c:pt idx="12">
                    <c:v>Stabilità occupazione</c:v>
                  </c:pt>
                  <c:pt idx="13">
                    <c:v>Worklife balance</c:v>
                  </c:pt>
                  <c:pt idx="14">
                    <c:v>Condizione lavorativa complessiva</c:v>
                  </c:pt>
                </c:lvl>
                <c:lvl>
                  <c:pt idx="0">
                    <c:v>LAVORO GRAVOSO</c:v>
                  </c:pt>
                  <c:pt idx="4">
                    <c:v>SODDISFAZIONE LAVORATIVA</c:v>
                  </c:pt>
                </c:lvl>
              </c:multiLvlStrCache>
            </c:multiLvlStrRef>
          </c:cat>
          <c:val>
            <c:numRef>
              <c:f>[1]B1_Tutti!$D$47:$D$61</c:f>
              <c:numCache>
                <c:formatCode>General</c:formatCode>
                <c:ptCount val="15"/>
                <c:pt idx="0">
                  <c:v>0.96561286744315022</c:v>
                </c:pt>
                <c:pt idx="1">
                  <c:v>0.76927343316694385</c:v>
                </c:pt>
                <c:pt idx="2">
                  <c:v>0.92623405435385464</c:v>
                </c:pt>
                <c:pt idx="4">
                  <c:v>0.54300000000000004</c:v>
                </c:pt>
                <c:pt idx="5">
                  <c:v>0.47599999999999998</c:v>
                </c:pt>
                <c:pt idx="6">
                  <c:v>0.61399999999999999</c:v>
                </c:pt>
                <c:pt idx="7">
                  <c:v>0.71099999999999997</c:v>
                </c:pt>
                <c:pt idx="8">
                  <c:v>0.51400000000000001</c:v>
                </c:pt>
                <c:pt idx="9">
                  <c:v>0.114</c:v>
                </c:pt>
                <c:pt idx="10">
                  <c:v>9.5000000000000001E-2</c:v>
                </c:pt>
                <c:pt idx="11">
                  <c:v>0.35099999999999998</c:v>
                </c:pt>
                <c:pt idx="12">
                  <c:v>0.86900000000000011</c:v>
                </c:pt>
                <c:pt idx="13">
                  <c:v>0.42199999999999999</c:v>
                </c:pt>
                <c:pt idx="14">
                  <c:v>0.44400000000000001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19F-465B-98EB-244EFCE617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83734800"/>
        <c:axId val="1583724720"/>
      </c:barChart>
      <c:catAx>
        <c:axId val="15837348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3724720"/>
        <c:crosses val="autoZero"/>
        <c:auto val="1"/>
        <c:lblAlgn val="ctr"/>
        <c:lblOffset val="100"/>
        <c:tickLblSkip val="1"/>
        <c:noMultiLvlLbl val="0"/>
      </c:catAx>
      <c:valAx>
        <c:axId val="1583724720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%" sourceLinked="0"/>
        <c:majorTickMark val="none"/>
        <c:minorTickMark val="none"/>
        <c:tickLblPos val="nextTo"/>
        <c:crossAx val="158373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77C5-C442-45F5-B167-99D0E19D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D'Agostino Luisa</dc:creator>
  <cp:keywords/>
  <dc:description/>
  <cp:lastModifiedBy>Gentile Laura</cp:lastModifiedBy>
  <cp:revision>6</cp:revision>
  <cp:lastPrinted>2023-06-12T10:01:00Z</cp:lastPrinted>
  <dcterms:created xsi:type="dcterms:W3CDTF">2023-08-01T09:23:00Z</dcterms:created>
  <dcterms:modified xsi:type="dcterms:W3CDTF">2023-08-03T08:08:00Z</dcterms:modified>
</cp:coreProperties>
</file>