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08F6" w14:textId="77777777" w:rsidR="00923763" w:rsidRPr="00A61A31" w:rsidRDefault="00923763" w:rsidP="00DF5D04">
      <w:pPr>
        <w:pStyle w:val="Nessunaspaziatura"/>
        <w:rPr>
          <w:rFonts w:cstheme="minorHAnsi"/>
          <w:b/>
          <w:sz w:val="20"/>
          <w:szCs w:val="20"/>
          <w:lang w:eastAsia="it-IT"/>
        </w:rPr>
      </w:pPr>
    </w:p>
    <w:p w14:paraId="4251151E" w14:textId="77777777" w:rsidR="00923763" w:rsidRPr="00A61A31" w:rsidRDefault="00923763" w:rsidP="00DF5D04">
      <w:pPr>
        <w:pStyle w:val="Nessunaspaziatura"/>
        <w:rPr>
          <w:rFonts w:cstheme="minorHAnsi"/>
          <w:b/>
          <w:sz w:val="20"/>
          <w:szCs w:val="20"/>
          <w:lang w:eastAsia="it-IT"/>
        </w:rPr>
      </w:pPr>
    </w:p>
    <w:p w14:paraId="52A371DF" w14:textId="6DDD06D9" w:rsidR="00923763" w:rsidRPr="00A61A31" w:rsidRDefault="009916AB" w:rsidP="008079D3">
      <w:pPr>
        <w:pStyle w:val="Nessunaspaziatura"/>
        <w:jc w:val="center"/>
        <w:rPr>
          <w:rFonts w:eastAsiaTheme="majorEastAsia" w:cstheme="minorHAnsi"/>
          <w:i/>
          <w:color w:val="404040" w:themeColor="text1" w:themeTint="BF"/>
          <w:sz w:val="20"/>
          <w:szCs w:val="20"/>
          <w:lang w:eastAsia="it-IT"/>
        </w:rPr>
      </w:pPr>
      <w:r w:rsidRPr="00A61A31">
        <w:rPr>
          <w:rFonts w:cstheme="minorHAnsi"/>
          <w:b/>
          <w:sz w:val="20"/>
          <w:szCs w:val="20"/>
          <w:lang w:eastAsia="it-IT"/>
        </w:rPr>
        <w:t xml:space="preserve">Indagine sui </w:t>
      </w:r>
      <w:r w:rsidR="007070CB" w:rsidRPr="00A61A31">
        <w:rPr>
          <w:rFonts w:cstheme="minorHAnsi"/>
          <w:b/>
          <w:sz w:val="20"/>
          <w:szCs w:val="20"/>
          <w:lang w:eastAsia="it-IT"/>
        </w:rPr>
        <w:t xml:space="preserve">servizi sociali </w:t>
      </w:r>
      <w:r w:rsidR="00245144" w:rsidRPr="00A61A31">
        <w:rPr>
          <w:rFonts w:cstheme="minorHAnsi"/>
          <w:b/>
          <w:sz w:val="20"/>
          <w:szCs w:val="20"/>
          <w:lang w:eastAsia="it-IT"/>
        </w:rPr>
        <w:t xml:space="preserve">erogati dal </w:t>
      </w:r>
      <w:r w:rsidR="00245144" w:rsidRPr="00A61A31">
        <w:rPr>
          <w:rFonts w:cstheme="minorHAnsi"/>
          <w:b/>
          <w:i/>
          <w:sz w:val="20"/>
          <w:szCs w:val="20"/>
          <w:lang w:eastAsia="it-IT"/>
        </w:rPr>
        <w:t>non profit</w:t>
      </w:r>
      <w:r w:rsidR="00245144" w:rsidRPr="00A61A31">
        <w:rPr>
          <w:rFonts w:cstheme="minorHAnsi"/>
          <w:b/>
          <w:sz w:val="20"/>
          <w:szCs w:val="20"/>
          <w:lang w:eastAsia="it-IT"/>
        </w:rPr>
        <w:t xml:space="preserve"> </w:t>
      </w:r>
      <w:r w:rsidR="001D59F4" w:rsidRPr="00A61A31">
        <w:rPr>
          <w:rFonts w:cstheme="minorHAnsi"/>
          <w:b/>
          <w:sz w:val="20"/>
          <w:szCs w:val="20"/>
          <w:lang w:eastAsia="it-IT"/>
        </w:rPr>
        <w:t>202</w:t>
      </w:r>
      <w:r w:rsidR="00E51F6E" w:rsidRPr="00A61A31">
        <w:rPr>
          <w:rFonts w:cstheme="minorHAnsi"/>
          <w:b/>
          <w:sz w:val="20"/>
          <w:szCs w:val="20"/>
          <w:lang w:eastAsia="it-IT"/>
        </w:rPr>
        <w:t>4</w:t>
      </w:r>
    </w:p>
    <w:p w14:paraId="0334BC85" w14:textId="58F53948" w:rsidR="004A6AD4" w:rsidRPr="00A61A31" w:rsidRDefault="00763203" w:rsidP="00DF5D04">
      <w:pPr>
        <w:pStyle w:val="Titolo1"/>
        <w:keepNext/>
        <w:keepLines/>
        <w:adjustRightInd/>
        <w:ind w:left="432" w:hanging="432"/>
        <w:jc w:val="center"/>
        <w:rPr>
          <w:rFonts w:asciiTheme="minorHAnsi" w:eastAsiaTheme="majorEastAsia" w:hAnsiTheme="minorHAnsi" w:cstheme="minorHAnsi"/>
          <w:i/>
          <w:color w:val="404040" w:themeColor="text1" w:themeTint="BF"/>
          <w:sz w:val="20"/>
          <w:szCs w:val="20"/>
          <w:lang w:eastAsia="it-IT"/>
        </w:rPr>
      </w:pPr>
      <w:r w:rsidRPr="00A61A31">
        <w:rPr>
          <w:rFonts w:asciiTheme="minorHAnsi" w:eastAsiaTheme="majorEastAsia" w:hAnsiTheme="minorHAnsi" w:cstheme="minorHAnsi"/>
          <w:i/>
          <w:color w:val="404040" w:themeColor="text1" w:themeTint="BF"/>
          <w:sz w:val="20"/>
          <w:szCs w:val="20"/>
          <w:lang w:eastAsia="it-IT"/>
        </w:rPr>
        <w:t>Nota metodologica</w:t>
      </w:r>
      <w:r w:rsidR="0012770B" w:rsidRPr="00A61A31">
        <w:rPr>
          <w:rFonts w:asciiTheme="minorHAnsi" w:eastAsiaTheme="majorEastAsia" w:hAnsiTheme="minorHAnsi" w:cstheme="minorHAnsi"/>
          <w:i/>
          <w:color w:val="404040" w:themeColor="text1" w:themeTint="BF"/>
          <w:sz w:val="20"/>
          <w:szCs w:val="20"/>
          <w:lang w:eastAsia="it-IT"/>
        </w:rPr>
        <w:t xml:space="preserve"> (campionamento)</w:t>
      </w:r>
    </w:p>
    <w:p w14:paraId="7075DE63" w14:textId="77777777" w:rsidR="00923763" w:rsidRPr="00A61A31" w:rsidRDefault="00923763" w:rsidP="00923763">
      <w:pPr>
        <w:rPr>
          <w:rFonts w:cstheme="minorHAnsi"/>
          <w:sz w:val="20"/>
          <w:szCs w:val="20"/>
          <w:lang w:eastAsia="it-IT"/>
        </w:rPr>
      </w:pPr>
    </w:p>
    <w:p w14:paraId="0334BC87" w14:textId="77777777" w:rsidR="007070CB" w:rsidRPr="00A61A31" w:rsidRDefault="007070CB" w:rsidP="00DF5D04">
      <w:pPr>
        <w:pStyle w:val="Titolo2"/>
        <w:spacing w:before="0" w:after="0" w:line="240" w:lineRule="auto"/>
        <w:rPr>
          <w:rFonts w:asciiTheme="minorHAnsi" w:hAnsiTheme="minorHAnsi" w:cstheme="minorHAnsi"/>
          <w:i/>
          <w:iCs/>
          <w:sz w:val="20"/>
          <w:szCs w:val="20"/>
        </w:rPr>
      </w:pPr>
      <w:r w:rsidRPr="00A61A31">
        <w:rPr>
          <w:rFonts w:asciiTheme="minorHAnsi" w:hAnsiTheme="minorHAnsi" w:cstheme="minorHAnsi"/>
          <w:sz w:val="20"/>
          <w:szCs w:val="20"/>
        </w:rPr>
        <w:t>Premessa</w:t>
      </w:r>
    </w:p>
    <w:p w14:paraId="0334BC88" w14:textId="77777777" w:rsidR="00DF5D04" w:rsidRPr="00A61A31" w:rsidRDefault="00DF5D04" w:rsidP="00DF5D04">
      <w:pPr>
        <w:spacing w:after="0" w:line="240" w:lineRule="auto"/>
        <w:jc w:val="both"/>
        <w:rPr>
          <w:rFonts w:cstheme="minorHAnsi"/>
          <w:sz w:val="20"/>
          <w:szCs w:val="20"/>
        </w:rPr>
      </w:pPr>
    </w:p>
    <w:p w14:paraId="0334BC89" w14:textId="41B4BA80" w:rsidR="007070CB" w:rsidRPr="00A61A31" w:rsidRDefault="007070CB" w:rsidP="00DF5D04">
      <w:pPr>
        <w:spacing w:after="0" w:line="240" w:lineRule="auto"/>
        <w:jc w:val="both"/>
        <w:rPr>
          <w:rFonts w:cstheme="minorHAnsi"/>
          <w:sz w:val="20"/>
          <w:szCs w:val="20"/>
        </w:rPr>
      </w:pPr>
      <w:r w:rsidRPr="00A61A31">
        <w:rPr>
          <w:rFonts w:cstheme="minorHAnsi"/>
          <w:sz w:val="20"/>
          <w:szCs w:val="20"/>
        </w:rPr>
        <w:t>La presente nota illustra la strategia campionaria adottata per lo svolgimento dell</w:t>
      </w:r>
      <w:r w:rsidR="00291C7A">
        <w:rPr>
          <w:rFonts w:cstheme="minorHAnsi"/>
          <w:sz w:val="20"/>
          <w:szCs w:val="20"/>
        </w:rPr>
        <w:t>’</w:t>
      </w:r>
      <w:r w:rsidRPr="00A61A31">
        <w:rPr>
          <w:rFonts w:cstheme="minorHAnsi"/>
          <w:sz w:val="20"/>
          <w:szCs w:val="20"/>
        </w:rPr>
        <w:t>i</w:t>
      </w:r>
      <w:r w:rsidR="00245144" w:rsidRPr="00A61A31">
        <w:rPr>
          <w:rFonts w:cstheme="minorHAnsi"/>
          <w:sz w:val="20"/>
          <w:szCs w:val="20"/>
        </w:rPr>
        <w:t>ndagin</w:t>
      </w:r>
      <w:r w:rsidR="00291C7A">
        <w:rPr>
          <w:rFonts w:cstheme="minorHAnsi"/>
          <w:sz w:val="20"/>
          <w:szCs w:val="20"/>
        </w:rPr>
        <w:t>e</w:t>
      </w:r>
      <w:r w:rsidR="00245144" w:rsidRPr="00A61A31">
        <w:rPr>
          <w:rFonts w:cstheme="minorHAnsi"/>
          <w:sz w:val="20"/>
          <w:szCs w:val="20"/>
        </w:rPr>
        <w:t xml:space="preserve"> sui servizi sociali erogati dal </w:t>
      </w:r>
      <w:r w:rsidR="00245144" w:rsidRPr="00A61A31">
        <w:rPr>
          <w:rFonts w:cstheme="minorHAnsi"/>
          <w:i/>
          <w:sz w:val="20"/>
          <w:szCs w:val="20"/>
        </w:rPr>
        <w:t>non profit</w:t>
      </w:r>
      <w:r w:rsidR="00245144" w:rsidRPr="00A61A31">
        <w:rPr>
          <w:rFonts w:cstheme="minorHAnsi"/>
          <w:sz w:val="20"/>
          <w:szCs w:val="20"/>
        </w:rPr>
        <w:t xml:space="preserve"> cond</w:t>
      </w:r>
      <w:r w:rsidRPr="00A61A31">
        <w:rPr>
          <w:rFonts w:cstheme="minorHAnsi"/>
          <w:sz w:val="20"/>
          <w:szCs w:val="20"/>
        </w:rPr>
        <w:t xml:space="preserve">otta dall’Inapp nel corso del </w:t>
      </w:r>
      <w:r w:rsidR="004210E9" w:rsidRPr="00A61A31">
        <w:rPr>
          <w:rFonts w:cstheme="minorHAnsi"/>
          <w:sz w:val="20"/>
          <w:szCs w:val="20"/>
        </w:rPr>
        <w:t>202</w:t>
      </w:r>
      <w:r w:rsidR="00E51F6E" w:rsidRPr="00A61A31">
        <w:rPr>
          <w:rFonts w:cstheme="minorHAnsi"/>
          <w:sz w:val="20"/>
          <w:szCs w:val="20"/>
        </w:rPr>
        <w:t>4</w:t>
      </w:r>
      <w:r w:rsidRPr="00A61A31">
        <w:rPr>
          <w:rFonts w:cstheme="minorHAnsi"/>
          <w:sz w:val="20"/>
          <w:szCs w:val="20"/>
        </w:rPr>
        <w:t>.</w:t>
      </w:r>
      <w:r w:rsidR="009C6223" w:rsidRPr="00A61A31">
        <w:rPr>
          <w:rFonts w:cstheme="minorHAnsi"/>
          <w:sz w:val="20"/>
          <w:szCs w:val="20"/>
        </w:rPr>
        <w:t xml:space="preserve"> In particolare, n</w:t>
      </w:r>
      <w:r w:rsidRPr="00A61A31">
        <w:rPr>
          <w:rFonts w:cstheme="minorHAnsi"/>
          <w:sz w:val="20"/>
          <w:szCs w:val="20"/>
        </w:rPr>
        <w:t>ei paragrafi seguenti, dopo una breve descrizione delle popolazioni di riferimento dell’indagine, viene descritto il piano di campionamento</w:t>
      </w:r>
      <w:r w:rsidR="009C6223" w:rsidRPr="00A61A31">
        <w:rPr>
          <w:rFonts w:cstheme="minorHAnsi"/>
          <w:sz w:val="20"/>
          <w:szCs w:val="20"/>
        </w:rPr>
        <w:t xml:space="preserve"> adottato</w:t>
      </w:r>
      <w:r w:rsidR="001B611D" w:rsidRPr="00A61A31">
        <w:rPr>
          <w:rFonts w:cstheme="minorHAnsi"/>
          <w:sz w:val="20"/>
          <w:szCs w:val="20"/>
        </w:rPr>
        <w:t>.</w:t>
      </w:r>
    </w:p>
    <w:p w14:paraId="008D9D55" w14:textId="77777777" w:rsidR="00923763" w:rsidRPr="00A61A31" w:rsidRDefault="00923763" w:rsidP="00DF5D04">
      <w:pPr>
        <w:spacing w:after="0" w:line="240" w:lineRule="auto"/>
        <w:jc w:val="both"/>
        <w:rPr>
          <w:rFonts w:cstheme="minorHAnsi"/>
          <w:sz w:val="20"/>
          <w:szCs w:val="20"/>
        </w:rPr>
      </w:pPr>
    </w:p>
    <w:p w14:paraId="0334BC8B" w14:textId="77777777" w:rsidR="00DF5D04" w:rsidRPr="00A61A31" w:rsidRDefault="00DF5D04" w:rsidP="00DF5D04">
      <w:pPr>
        <w:spacing w:after="0" w:line="240" w:lineRule="auto"/>
        <w:jc w:val="both"/>
        <w:rPr>
          <w:rFonts w:cstheme="minorHAnsi"/>
          <w:sz w:val="20"/>
          <w:szCs w:val="20"/>
        </w:rPr>
      </w:pPr>
    </w:p>
    <w:p w14:paraId="0334BC8C" w14:textId="77777777" w:rsidR="00DF5D04" w:rsidRPr="00A61A31" w:rsidRDefault="009916AB" w:rsidP="00DF5D04">
      <w:pPr>
        <w:pStyle w:val="Titolo2"/>
        <w:spacing w:before="0" w:after="0" w:line="240" w:lineRule="auto"/>
        <w:rPr>
          <w:rFonts w:asciiTheme="minorHAnsi" w:hAnsiTheme="minorHAnsi" w:cstheme="minorHAnsi"/>
          <w:sz w:val="20"/>
          <w:szCs w:val="20"/>
        </w:rPr>
      </w:pPr>
      <w:r w:rsidRPr="00A61A31">
        <w:rPr>
          <w:rFonts w:asciiTheme="minorHAnsi" w:hAnsiTheme="minorHAnsi" w:cstheme="minorHAnsi"/>
          <w:sz w:val="20"/>
          <w:szCs w:val="20"/>
        </w:rPr>
        <w:t>Popolazione di riferimento</w:t>
      </w:r>
    </w:p>
    <w:p w14:paraId="0334BC8D" w14:textId="77777777" w:rsidR="00DF5D04" w:rsidRPr="00A61A31" w:rsidRDefault="00DF5D04" w:rsidP="00DF5D04">
      <w:pPr>
        <w:spacing w:after="0" w:line="240" w:lineRule="auto"/>
        <w:rPr>
          <w:rFonts w:cstheme="minorHAnsi"/>
          <w:sz w:val="20"/>
          <w:szCs w:val="20"/>
        </w:rPr>
      </w:pPr>
    </w:p>
    <w:p w14:paraId="76E49EF8" w14:textId="70D677B5" w:rsidR="00FC27A7" w:rsidRPr="00A61A31" w:rsidRDefault="007070CB" w:rsidP="00434695">
      <w:pPr>
        <w:spacing w:after="0" w:line="240" w:lineRule="auto"/>
        <w:jc w:val="both"/>
        <w:rPr>
          <w:rFonts w:cstheme="minorHAnsi"/>
          <w:sz w:val="20"/>
          <w:szCs w:val="20"/>
        </w:rPr>
      </w:pPr>
      <w:r w:rsidRPr="00A61A31">
        <w:rPr>
          <w:rFonts w:cstheme="minorHAnsi"/>
          <w:sz w:val="20"/>
          <w:szCs w:val="20"/>
        </w:rPr>
        <w:t>La popolazione di riferimento dell’indagine è costituita dall</w:t>
      </w:r>
      <w:r w:rsidR="009916AB" w:rsidRPr="00A61A31">
        <w:rPr>
          <w:rFonts w:cstheme="minorHAnsi"/>
          <w:sz w:val="20"/>
          <w:szCs w:val="20"/>
        </w:rPr>
        <w:t xml:space="preserve">e </w:t>
      </w:r>
      <w:r w:rsidR="001418BB" w:rsidRPr="00A61A31">
        <w:rPr>
          <w:rFonts w:cstheme="minorHAnsi"/>
          <w:sz w:val="20"/>
          <w:szCs w:val="20"/>
        </w:rPr>
        <w:t>istituzioni</w:t>
      </w:r>
      <w:r w:rsidR="009916AB" w:rsidRPr="00A61A31">
        <w:rPr>
          <w:rFonts w:cstheme="minorHAnsi"/>
          <w:sz w:val="20"/>
          <w:szCs w:val="20"/>
        </w:rPr>
        <w:t xml:space="preserve"> </w:t>
      </w:r>
      <w:r w:rsidR="009916AB" w:rsidRPr="00A61A31">
        <w:rPr>
          <w:rFonts w:cstheme="minorHAnsi"/>
          <w:i/>
          <w:sz w:val="20"/>
          <w:szCs w:val="20"/>
        </w:rPr>
        <w:t>no</w:t>
      </w:r>
      <w:r w:rsidR="00245144" w:rsidRPr="00A61A31">
        <w:rPr>
          <w:rFonts w:cstheme="minorHAnsi"/>
          <w:i/>
          <w:sz w:val="20"/>
          <w:szCs w:val="20"/>
        </w:rPr>
        <w:t>n</w:t>
      </w:r>
      <w:r w:rsidR="009916AB" w:rsidRPr="00A61A31">
        <w:rPr>
          <w:rFonts w:cstheme="minorHAnsi"/>
          <w:i/>
          <w:sz w:val="20"/>
          <w:szCs w:val="20"/>
        </w:rPr>
        <w:t xml:space="preserve"> profit</w:t>
      </w:r>
      <w:r w:rsidR="009916AB" w:rsidRPr="00A61A31">
        <w:rPr>
          <w:rFonts w:cstheme="minorHAnsi"/>
          <w:sz w:val="20"/>
          <w:szCs w:val="20"/>
        </w:rPr>
        <w:t xml:space="preserve"> </w:t>
      </w:r>
      <w:r w:rsidR="00880E03" w:rsidRPr="00A61A31">
        <w:rPr>
          <w:rFonts w:cstheme="minorHAnsi"/>
          <w:sz w:val="20"/>
          <w:szCs w:val="20"/>
        </w:rPr>
        <w:t>attive</w:t>
      </w:r>
      <w:r w:rsidR="00931FA9" w:rsidRPr="00A61A31">
        <w:rPr>
          <w:rFonts w:cstheme="minorHAnsi"/>
          <w:sz w:val="20"/>
          <w:szCs w:val="20"/>
        </w:rPr>
        <w:t xml:space="preserve"> inserite nel </w:t>
      </w:r>
      <w:r w:rsidR="00931FA9" w:rsidRPr="00C83D40">
        <w:rPr>
          <w:rFonts w:cstheme="minorHAnsi"/>
          <w:sz w:val="20"/>
          <w:szCs w:val="20"/>
        </w:rPr>
        <w:t xml:space="preserve">Registro </w:t>
      </w:r>
      <w:r w:rsidR="00234722" w:rsidRPr="00C83D40">
        <w:rPr>
          <w:rFonts w:cstheme="minorHAnsi"/>
          <w:sz w:val="20"/>
          <w:szCs w:val="20"/>
        </w:rPr>
        <w:t xml:space="preserve">Statistico </w:t>
      </w:r>
      <w:r w:rsidR="00D22C0E" w:rsidRPr="00C83D40">
        <w:rPr>
          <w:rFonts w:cstheme="minorHAnsi"/>
          <w:sz w:val="20"/>
          <w:szCs w:val="20"/>
        </w:rPr>
        <w:t>delle Istituzioni Non Profit</w:t>
      </w:r>
      <w:r w:rsidR="001839F1" w:rsidRPr="00C83D40">
        <w:rPr>
          <w:rFonts w:cstheme="minorHAnsi"/>
          <w:sz w:val="20"/>
          <w:szCs w:val="20"/>
        </w:rPr>
        <w:t xml:space="preserve"> 202</w:t>
      </w:r>
      <w:r w:rsidR="00445020" w:rsidRPr="00C83D40">
        <w:rPr>
          <w:rFonts w:cstheme="minorHAnsi"/>
          <w:sz w:val="20"/>
          <w:szCs w:val="20"/>
        </w:rPr>
        <w:t>0</w:t>
      </w:r>
      <w:r w:rsidR="001839F1" w:rsidRPr="00C83D40">
        <w:rPr>
          <w:rFonts w:cstheme="minorHAnsi"/>
          <w:sz w:val="20"/>
          <w:szCs w:val="20"/>
        </w:rPr>
        <w:t xml:space="preserve"> dell’I</w:t>
      </w:r>
      <w:r w:rsidR="005C1D4B" w:rsidRPr="00C83D40">
        <w:rPr>
          <w:rFonts w:cstheme="minorHAnsi"/>
          <w:sz w:val="20"/>
          <w:szCs w:val="20"/>
        </w:rPr>
        <w:t>STAT</w:t>
      </w:r>
      <w:r w:rsidR="00FC27A7" w:rsidRPr="00C83D40">
        <w:rPr>
          <w:rFonts w:cstheme="minorHAnsi"/>
          <w:sz w:val="20"/>
          <w:szCs w:val="20"/>
        </w:rPr>
        <w:t>,</w:t>
      </w:r>
      <w:r w:rsidR="00880E03" w:rsidRPr="00C83D40">
        <w:rPr>
          <w:rFonts w:cstheme="minorHAnsi"/>
          <w:sz w:val="20"/>
          <w:szCs w:val="20"/>
        </w:rPr>
        <w:t xml:space="preserve"> </w:t>
      </w:r>
      <w:r w:rsidR="009916AB" w:rsidRPr="00C83D40">
        <w:rPr>
          <w:rFonts w:cstheme="minorHAnsi"/>
          <w:sz w:val="20"/>
          <w:szCs w:val="20"/>
        </w:rPr>
        <w:t xml:space="preserve">appartenenti ai </w:t>
      </w:r>
      <w:r w:rsidR="00915F28" w:rsidRPr="00C83D40">
        <w:rPr>
          <w:rFonts w:cstheme="minorHAnsi"/>
          <w:sz w:val="20"/>
          <w:szCs w:val="20"/>
        </w:rPr>
        <w:t xml:space="preserve">seguenti </w:t>
      </w:r>
      <w:r w:rsidR="009916AB" w:rsidRPr="00C83D40">
        <w:rPr>
          <w:rFonts w:cstheme="minorHAnsi"/>
          <w:sz w:val="20"/>
          <w:szCs w:val="20"/>
        </w:rPr>
        <w:t>settori di attività economica</w:t>
      </w:r>
      <w:r w:rsidR="00FC27A7" w:rsidRPr="00C83D40">
        <w:rPr>
          <w:rFonts w:cstheme="minorHAnsi"/>
          <w:sz w:val="20"/>
          <w:szCs w:val="20"/>
        </w:rPr>
        <w:t>:</w:t>
      </w:r>
      <w:r w:rsidR="00F9654A" w:rsidRPr="00A61A31">
        <w:rPr>
          <w:rFonts w:cstheme="minorHAnsi"/>
          <w:sz w:val="20"/>
          <w:szCs w:val="20"/>
        </w:rPr>
        <w:t xml:space="preserve"> </w:t>
      </w:r>
    </w:p>
    <w:p w14:paraId="7527C0FC" w14:textId="77777777" w:rsidR="00532EEB" w:rsidRPr="00A61A31" w:rsidRDefault="00532EEB" w:rsidP="00434695">
      <w:pPr>
        <w:spacing w:after="0" w:line="240" w:lineRule="auto"/>
        <w:jc w:val="both"/>
        <w:rPr>
          <w:rFonts w:cstheme="minorHAnsi"/>
          <w:sz w:val="20"/>
          <w:szCs w:val="20"/>
        </w:rPr>
      </w:pPr>
    </w:p>
    <w:tbl>
      <w:tblPr>
        <w:tblStyle w:val="Grigliatabella"/>
        <w:tblW w:w="0" w:type="auto"/>
        <w:tblLook w:val="04A0" w:firstRow="1" w:lastRow="0" w:firstColumn="1" w:lastColumn="0" w:noHBand="0" w:noVBand="1"/>
      </w:tblPr>
      <w:tblGrid>
        <w:gridCol w:w="4106"/>
        <w:gridCol w:w="5522"/>
      </w:tblGrid>
      <w:tr w:rsidR="00532EEB" w:rsidRPr="00A61A31" w14:paraId="22A934CD" w14:textId="77777777" w:rsidTr="006F31F8">
        <w:tc>
          <w:tcPr>
            <w:tcW w:w="4106" w:type="dxa"/>
            <w:shd w:val="clear" w:color="auto" w:fill="D9D9D9" w:themeFill="background1" w:themeFillShade="D9"/>
            <w:vAlign w:val="center"/>
          </w:tcPr>
          <w:p w14:paraId="2AF1E7CF" w14:textId="70EF7889" w:rsidR="00532EEB" w:rsidRPr="002B0EFA" w:rsidRDefault="00532EEB" w:rsidP="00434695">
            <w:pPr>
              <w:jc w:val="both"/>
              <w:rPr>
                <w:rFonts w:cstheme="minorHAnsi"/>
                <w:b/>
                <w:bCs/>
                <w:caps/>
                <w:sz w:val="20"/>
                <w:szCs w:val="20"/>
              </w:rPr>
            </w:pPr>
            <w:r w:rsidRPr="002B0EFA">
              <w:rPr>
                <w:rFonts w:cstheme="minorHAnsi"/>
                <w:b/>
                <w:bCs/>
                <w:caps/>
                <w:sz w:val="20"/>
                <w:szCs w:val="20"/>
              </w:rPr>
              <w:t>classificazione ATECO</w:t>
            </w:r>
          </w:p>
        </w:tc>
        <w:tc>
          <w:tcPr>
            <w:tcW w:w="5522" w:type="dxa"/>
            <w:shd w:val="clear" w:color="auto" w:fill="D9D9D9" w:themeFill="background1" w:themeFillShade="D9"/>
            <w:vAlign w:val="center"/>
          </w:tcPr>
          <w:p w14:paraId="1D56B6A2" w14:textId="0007C1C1" w:rsidR="00532EEB" w:rsidRPr="002B0EFA" w:rsidRDefault="00532EEB" w:rsidP="00434695">
            <w:pPr>
              <w:jc w:val="both"/>
              <w:rPr>
                <w:rFonts w:cstheme="minorHAnsi"/>
                <w:b/>
                <w:bCs/>
                <w:caps/>
                <w:sz w:val="20"/>
                <w:szCs w:val="20"/>
              </w:rPr>
            </w:pPr>
            <w:r w:rsidRPr="002B0EFA">
              <w:rPr>
                <w:rFonts w:cstheme="minorHAnsi"/>
                <w:b/>
                <w:bCs/>
                <w:caps/>
                <w:sz w:val="20"/>
                <w:szCs w:val="20"/>
              </w:rPr>
              <w:t>Classificazione I</w:t>
            </w:r>
            <w:r w:rsidR="00A52BDB" w:rsidRPr="002B0EFA">
              <w:rPr>
                <w:rFonts w:cstheme="minorHAnsi"/>
                <w:b/>
                <w:bCs/>
                <w:caps/>
                <w:sz w:val="20"/>
                <w:szCs w:val="20"/>
              </w:rPr>
              <w:t>NCPO</w:t>
            </w:r>
          </w:p>
        </w:tc>
      </w:tr>
      <w:tr w:rsidR="00A52BDB" w:rsidRPr="00A61A31" w14:paraId="00FF624C" w14:textId="77777777" w:rsidTr="0057057D">
        <w:tc>
          <w:tcPr>
            <w:tcW w:w="4106" w:type="dxa"/>
            <w:vAlign w:val="center"/>
          </w:tcPr>
          <w:p w14:paraId="505B6F0B" w14:textId="7C6E7580" w:rsidR="00A52BDB" w:rsidRPr="00A61A31" w:rsidRDefault="003600CC" w:rsidP="00A52BDB">
            <w:pPr>
              <w:jc w:val="both"/>
              <w:rPr>
                <w:rFonts w:cstheme="minorHAnsi"/>
                <w:sz w:val="20"/>
                <w:szCs w:val="20"/>
              </w:rPr>
            </w:pPr>
            <w:r w:rsidRPr="00A61A31">
              <w:rPr>
                <w:rFonts w:cstheme="minorHAnsi"/>
                <w:sz w:val="20"/>
                <w:szCs w:val="20"/>
              </w:rPr>
              <w:t xml:space="preserve">85 </w:t>
            </w:r>
            <w:r w:rsidR="00A52BDB" w:rsidRPr="00A61A31">
              <w:rPr>
                <w:rFonts w:cstheme="minorHAnsi"/>
                <w:sz w:val="20"/>
                <w:szCs w:val="20"/>
              </w:rPr>
              <w:t xml:space="preserve">istruzione </w:t>
            </w:r>
          </w:p>
        </w:tc>
        <w:tc>
          <w:tcPr>
            <w:tcW w:w="5522" w:type="dxa"/>
            <w:vAlign w:val="center"/>
          </w:tcPr>
          <w:p w14:paraId="5EBFD947" w14:textId="4EF0EC54" w:rsidR="00A52BDB" w:rsidRPr="00A61A31" w:rsidRDefault="003600CC" w:rsidP="00A52BDB">
            <w:pPr>
              <w:jc w:val="both"/>
              <w:rPr>
                <w:rFonts w:cstheme="minorHAnsi"/>
                <w:sz w:val="20"/>
                <w:szCs w:val="20"/>
              </w:rPr>
            </w:pPr>
            <w:r w:rsidRPr="00A61A31">
              <w:rPr>
                <w:rFonts w:cstheme="minorHAnsi"/>
                <w:sz w:val="20"/>
                <w:szCs w:val="20"/>
              </w:rPr>
              <w:t xml:space="preserve">4 </w:t>
            </w:r>
            <w:r w:rsidR="00A52BDB" w:rsidRPr="00A61A31">
              <w:rPr>
                <w:rFonts w:cstheme="minorHAnsi"/>
                <w:sz w:val="20"/>
                <w:szCs w:val="20"/>
              </w:rPr>
              <w:t>Istruzione e ricerca</w:t>
            </w:r>
          </w:p>
        </w:tc>
      </w:tr>
      <w:tr w:rsidR="00A52BDB" w:rsidRPr="00A61A31" w14:paraId="388BEE9B" w14:textId="77777777" w:rsidTr="0057057D">
        <w:tc>
          <w:tcPr>
            <w:tcW w:w="4106" w:type="dxa"/>
            <w:vAlign w:val="center"/>
          </w:tcPr>
          <w:p w14:paraId="606AA77E" w14:textId="486C75AC" w:rsidR="00A52BDB" w:rsidRPr="00A61A31" w:rsidRDefault="003600CC" w:rsidP="00A52BDB">
            <w:pPr>
              <w:jc w:val="both"/>
              <w:rPr>
                <w:rFonts w:cstheme="minorHAnsi"/>
                <w:sz w:val="20"/>
                <w:szCs w:val="20"/>
              </w:rPr>
            </w:pPr>
            <w:r w:rsidRPr="00A61A31">
              <w:rPr>
                <w:rFonts w:cstheme="minorHAnsi"/>
                <w:sz w:val="20"/>
                <w:szCs w:val="20"/>
              </w:rPr>
              <w:t xml:space="preserve">86 </w:t>
            </w:r>
            <w:r w:rsidR="00A52BDB" w:rsidRPr="00A61A31">
              <w:rPr>
                <w:rFonts w:cstheme="minorHAnsi"/>
                <w:sz w:val="20"/>
                <w:szCs w:val="20"/>
              </w:rPr>
              <w:t>ass</w:t>
            </w:r>
            <w:r w:rsidR="001536CE" w:rsidRPr="00A61A31">
              <w:rPr>
                <w:rFonts w:cstheme="minorHAnsi"/>
                <w:sz w:val="20"/>
                <w:szCs w:val="20"/>
              </w:rPr>
              <w:t>istenza</w:t>
            </w:r>
            <w:r w:rsidR="00A52BDB" w:rsidRPr="00A61A31">
              <w:rPr>
                <w:rFonts w:cstheme="minorHAnsi"/>
                <w:sz w:val="20"/>
                <w:szCs w:val="20"/>
              </w:rPr>
              <w:t xml:space="preserve"> sanitaria</w:t>
            </w:r>
          </w:p>
        </w:tc>
        <w:tc>
          <w:tcPr>
            <w:tcW w:w="5522" w:type="dxa"/>
            <w:vAlign w:val="center"/>
          </w:tcPr>
          <w:p w14:paraId="76A87B37" w14:textId="274F1161" w:rsidR="00A52BDB" w:rsidRPr="00A61A31" w:rsidRDefault="003600CC" w:rsidP="00A52BDB">
            <w:pPr>
              <w:jc w:val="both"/>
              <w:rPr>
                <w:rFonts w:cstheme="minorHAnsi"/>
                <w:sz w:val="20"/>
                <w:szCs w:val="20"/>
              </w:rPr>
            </w:pPr>
            <w:r w:rsidRPr="00A61A31">
              <w:rPr>
                <w:rFonts w:cstheme="minorHAnsi"/>
                <w:sz w:val="20"/>
                <w:szCs w:val="20"/>
              </w:rPr>
              <w:t xml:space="preserve">5 </w:t>
            </w:r>
            <w:r w:rsidR="00A52BDB" w:rsidRPr="00A61A31">
              <w:rPr>
                <w:rFonts w:cstheme="minorHAnsi"/>
                <w:sz w:val="20"/>
                <w:szCs w:val="20"/>
              </w:rPr>
              <w:t>Sanità</w:t>
            </w:r>
          </w:p>
        </w:tc>
      </w:tr>
      <w:tr w:rsidR="00915F28" w:rsidRPr="00A61A31" w14:paraId="0F295D4E" w14:textId="77777777" w:rsidTr="0057057D">
        <w:tc>
          <w:tcPr>
            <w:tcW w:w="4106" w:type="dxa"/>
            <w:vAlign w:val="center"/>
          </w:tcPr>
          <w:p w14:paraId="6B4D9370" w14:textId="672F2455" w:rsidR="00915F28" w:rsidRPr="00A61A31" w:rsidRDefault="003600CC" w:rsidP="00A52BDB">
            <w:pPr>
              <w:jc w:val="both"/>
              <w:rPr>
                <w:rFonts w:cstheme="minorHAnsi"/>
                <w:sz w:val="20"/>
                <w:szCs w:val="20"/>
              </w:rPr>
            </w:pPr>
            <w:r w:rsidRPr="00A61A31">
              <w:rPr>
                <w:rFonts w:cstheme="minorHAnsi"/>
                <w:sz w:val="20"/>
                <w:szCs w:val="20"/>
              </w:rPr>
              <w:t xml:space="preserve">87 </w:t>
            </w:r>
            <w:r w:rsidR="00915F28" w:rsidRPr="00A61A31">
              <w:rPr>
                <w:rFonts w:cstheme="minorHAnsi"/>
                <w:sz w:val="20"/>
                <w:szCs w:val="20"/>
              </w:rPr>
              <w:t>servizi di ass</w:t>
            </w:r>
            <w:r w:rsidR="001536CE" w:rsidRPr="00A61A31">
              <w:rPr>
                <w:rFonts w:cstheme="minorHAnsi"/>
                <w:sz w:val="20"/>
                <w:szCs w:val="20"/>
              </w:rPr>
              <w:t>istenza</w:t>
            </w:r>
            <w:r w:rsidR="00915F28" w:rsidRPr="00A61A31">
              <w:rPr>
                <w:rFonts w:cstheme="minorHAnsi"/>
                <w:sz w:val="20"/>
                <w:szCs w:val="20"/>
              </w:rPr>
              <w:t xml:space="preserve"> sociale residenziale </w:t>
            </w:r>
          </w:p>
        </w:tc>
        <w:tc>
          <w:tcPr>
            <w:tcW w:w="5522" w:type="dxa"/>
            <w:vAlign w:val="center"/>
          </w:tcPr>
          <w:p w14:paraId="1A1E1571" w14:textId="6D9BA05C" w:rsidR="00915F28" w:rsidRPr="00A61A31" w:rsidRDefault="003600CC" w:rsidP="00A52BDB">
            <w:pPr>
              <w:jc w:val="both"/>
              <w:rPr>
                <w:rFonts w:cstheme="minorHAnsi"/>
                <w:sz w:val="20"/>
                <w:szCs w:val="20"/>
              </w:rPr>
            </w:pPr>
            <w:r w:rsidRPr="00A61A31">
              <w:rPr>
                <w:rFonts w:cstheme="minorHAnsi"/>
                <w:sz w:val="20"/>
                <w:szCs w:val="20"/>
              </w:rPr>
              <w:t xml:space="preserve">6 </w:t>
            </w:r>
            <w:r w:rsidR="00915F28" w:rsidRPr="00A61A31">
              <w:rPr>
                <w:rFonts w:cstheme="minorHAnsi"/>
                <w:sz w:val="20"/>
                <w:szCs w:val="20"/>
              </w:rPr>
              <w:t>Assistenza sociale e protezione civile</w:t>
            </w:r>
          </w:p>
        </w:tc>
      </w:tr>
      <w:tr w:rsidR="00915F28" w:rsidRPr="00A61A31" w14:paraId="498DCAFD" w14:textId="77777777" w:rsidTr="0057057D">
        <w:tc>
          <w:tcPr>
            <w:tcW w:w="4106" w:type="dxa"/>
          </w:tcPr>
          <w:p w14:paraId="40ED373A" w14:textId="170ADD48" w:rsidR="00915F28" w:rsidRPr="00A61A31" w:rsidRDefault="003600CC" w:rsidP="00A52BDB">
            <w:pPr>
              <w:jc w:val="both"/>
              <w:rPr>
                <w:rFonts w:cstheme="minorHAnsi"/>
                <w:sz w:val="20"/>
                <w:szCs w:val="20"/>
              </w:rPr>
            </w:pPr>
            <w:r w:rsidRPr="00A61A31">
              <w:rPr>
                <w:rFonts w:cstheme="minorHAnsi"/>
                <w:sz w:val="20"/>
                <w:szCs w:val="20"/>
              </w:rPr>
              <w:t xml:space="preserve">88 </w:t>
            </w:r>
            <w:r w:rsidR="00915F28" w:rsidRPr="00A61A31">
              <w:rPr>
                <w:rFonts w:cstheme="minorHAnsi"/>
                <w:sz w:val="20"/>
                <w:szCs w:val="20"/>
              </w:rPr>
              <w:t>servizi di ass</w:t>
            </w:r>
            <w:r w:rsidR="001536CE" w:rsidRPr="00A61A31">
              <w:rPr>
                <w:rFonts w:cstheme="minorHAnsi"/>
                <w:sz w:val="20"/>
                <w:szCs w:val="20"/>
              </w:rPr>
              <w:t>istenza</w:t>
            </w:r>
            <w:r w:rsidR="00915F28" w:rsidRPr="00A61A31">
              <w:rPr>
                <w:rFonts w:cstheme="minorHAnsi"/>
                <w:sz w:val="20"/>
                <w:szCs w:val="20"/>
              </w:rPr>
              <w:t xml:space="preserve"> sociale non residenziale </w:t>
            </w:r>
          </w:p>
        </w:tc>
        <w:tc>
          <w:tcPr>
            <w:tcW w:w="5522" w:type="dxa"/>
          </w:tcPr>
          <w:p w14:paraId="676C8742" w14:textId="6B411667" w:rsidR="00915F28" w:rsidRPr="00A61A31" w:rsidRDefault="0057057D" w:rsidP="00A52BDB">
            <w:pPr>
              <w:jc w:val="both"/>
              <w:rPr>
                <w:rFonts w:cstheme="minorHAnsi"/>
                <w:sz w:val="20"/>
                <w:szCs w:val="20"/>
              </w:rPr>
            </w:pPr>
            <w:r w:rsidRPr="00A61A31">
              <w:rPr>
                <w:rFonts w:cstheme="minorHAnsi"/>
                <w:sz w:val="20"/>
                <w:szCs w:val="20"/>
              </w:rPr>
              <w:t>8 Sviluppo economico e coesione sociale (</w:t>
            </w:r>
            <w:r w:rsidR="001536CE" w:rsidRPr="00A61A31">
              <w:rPr>
                <w:rFonts w:cstheme="minorHAnsi"/>
                <w:sz w:val="20"/>
                <w:szCs w:val="20"/>
              </w:rPr>
              <w:t xml:space="preserve">limitatamente alle </w:t>
            </w:r>
            <w:r w:rsidRPr="00A61A31">
              <w:rPr>
                <w:rFonts w:cstheme="minorHAnsi"/>
                <w:sz w:val="20"/>
                <w:szCs w:val="20"/>
              </w:rPr>
              <w:t xml:space="preserve">coop. </w:t>
            </w:r>
            <w:r w:rsidR="001536CE" w:rsidRPr="00A61A31">
              <w:rPr>
                <w:rFonts w:cstheme="minorHAnsi"/>
                <w:sz w:val="20"/>
                <w:szCs w:val="20"/>
              </w:rPr>
              <w:t>s</w:t>
            </w:r>
            <w:r w:rsidRPr="00A61A31">
              <w:rPr>
                <w:rFonts w:cstheme="minorHAnsi"/>
                <w:sz w:val="20"/>
                <w:szCs w:val="20"/>
              </w:rPr>
              <w:t>ociali)</w:t>
            </w:r>
          </w:p>
        </w:tc>
      </w:tr>
    </w:tbl>
    <w:p w14:paraId="1A936DB9" w14:textId="77777777" w:rsidR="00532EEB" w:rsidRPr="00A61A31" w:rsidRDefault="00532EEB" w:rsidP="00434695">
      <w:pPr>
        <w:spacing w:after="0" w:line="240" w:lineRule="auto"/>
        <w:jc w:val="both"/>
        <w:rPr>
          <w:rFonts w:cstheme="minorHAnsi"/>
          <w:sz w:val="20"/>
          <w:szCs w:val="20"/>
        </w:rPr>
      </w:pPr>
    </w:p>
    <w:p w14:paraId="0334BC90" w14:textId="77777777" w:rsidR="008D7878" w:rsidRPr="00A61A31" w:rsidRDefault="008D7878" w:rsidP="00DF5D04">
      <w:pPr>
        <w:spacing w:after="0" w:line="240" w:lineRule="auto"/>
        <w:jc w:val="both"/>
        <w:rPr>
          <w:rFonts w:cstheme="minorHAnsi"/>
          <w:sz w:val="20"/>
          <w:szCs w:val="20"/>
        </w:rPr>
      </w:pPr>
      <w:r w:rsidRPr="00A61A31">
        <w:rPr>
          <w:rFonts w:cstheme="minorHAnsi"/>
          <w:sz w:val="20"/>
          <w:szCs w:val="20"/>
        </w:rPr>
        <w:t>Nella seguente tabella è riportata la distribuzione della popolazione di riferimento secondo le</w:t>
      </w:r>
      <w:r w:rsidR="00A778D3" w:rsidRPr="00A61A31">
        <w:rPr>
          <w:rFonts w:cstheme="minorHAnsi"/>
          <w:sz w:val="20"/>
          <w:szCs w:val="20"/>
        </w:rPr>
        <w:t xml:space="preserve"> principali</w:t>
      </w:r>
      <w:r w:rsidRPr="00A61A31">
        <w:rPr>
          <w:rFonts w:cstheme="minorHAnsi"/>
          <w:sz w:val="20"/>
          <w:szCs w:val="20"/>
        </w:rPr>
        <w:t xml:space="preserve"> caratteristiche</w:t>
      </w:r>
      <w:r w:rsidR="00A778D3" w:rsidRPr="00A61A31">
        <w:rPr>
          <w:rFonts w:cstheme="minorHAnsi"/>
          <w:sz w:val="20"/>
          <w:szCs w:val="20"/>
        </w:rPr>
        <w:t xml:space="preserve"> delle istituzioni </w:t>
      </w:r>
      <w:r w:rsidR="00A778D3" w:rsidRPr="00A61A31">
        <w:rPr>
          <w:rFonts w:cstheme="minorHAnsi"/>
          <w:i/>
          <w:sz w:val="20"/>
          <w:szCs w:val="20"/>
        </w:rPr>
        <w:t>no</w:t>
      </w:r>
      <w:r w:rsidR="00245144" w:rsidRPr="00A61A31">
        <w:rPr>
          <w:rFonts w:cstheme="minorHAnsi"/>
          <w:i/>
          <w:sz w:val="20"/>
          <w:szCs w:val="20"/>
        </w:rPr>
        <w:t>n</w:t>
      </w:r>
      <w:r w:rsidR="00A778D3" w:rsidRPr="00A61A31">
        <w:rPr>
          <w:rFonts w:cstheme="minorHAnsi"/>
          <w:i/>
          <w:sz w:val="20"/>
          <w:szCs w:val="20"/>
        </w:rPr>
        <w:t xml:space="preserve"> profit</w:t>
      </w:r>
      <w:r w:rsidR="00A778D3" w:rsidRPr="00A61A31">
        <w:rPr>
          <w:rFonts w:cstheme="minorHAnsi"/>
          <w:sz w:val="20"/>
          <w:szCs w:val="20"/>
        </w:rPr>
        <w:t>; tali caratteristiche sono</w:t>
      </w:r>
      <w:r w:rsidRPr="00A61A31">
        <w:rPr>
          <w:rFonts w:cstheme="minorHAnsi"/>
          <w:sz w:val="20"/>
          <w:szCs w:val="20"/>
        </w:rPr>
        <w:t xml:space="preserve"> utilizzate in fase di disegno quali domini pianificati e variabili di stratificazione.</w:t>
      </w:r>
    </w:p>
    <w:p w14:paraId="24059647" w14:textId="77777777" w:rsidR="006F31F8" w:rsidRDefault="006F31F8" w:rsidP="00DF5D04">
      <w:pPr>
        <w:spacing w:after="0" w:line="240" w:lineRule="auto"/>
        <w:jc w:val="both"/>
        <w:rPr>
          <w:rFonts w:cstheme="minorHAnsi"/>
          <w:sz w:val="20"/>
          <w:szCs w:val="20"/>
        </w:rPr>
      </w:pPr>
    </w:p>
    <w:p w14:paraId="3BCA87AB" w14:textId="77777777" w:rsidR="006F31F8" w:rsidRPr="00A61A31" w:rsidRDefault="006F31F8" w:rsidP="00DF5D04">
      <w:pPr>
        <w:spacing w:after="0" w:line="240" w:lineRule="auto"/>
        <w:jc w:val="both"/>
        <w:rPr>
          <w:rFonts w:cstheme="minorHAnsi"/>
          <w:sz w:val="20"/>
          <w:szCs w:val="20"/>
        </w:rPr>
      </w:pPr>
    </w:p>
    <w:p w14:paraId="0334BC93" w14:textId="5C2B66EA" w:rsidR="00E713A1" w:rsidRPr="00A61A31" w:rsidRDefault="008D7878" w:rsidP="00DF5D04">
      <w:pPr>
        <w:spacing w:after="0" w:line="240" w:lineRule="auto"/>
        <w:jc w:val="both"/>
        <w:rPr>
          <w:rFonts w:cstheme="minorHAnsi"/>
          <w:b/>
          <w:sz w:val="20"/>
          <w:szCs w:val="20"/>
        </w:rPr>
      </w:pPr>
      <w:r w:rsidRPr="00A61A31">
        <w:rPr>
          <w:rFonts w:cstheme="minorHAnsi"/>
          <w:b/>
          <w:sz w:val="20"/>
          <w:szCs w:val="20"/>
        </w:rPr>
        <w:t>Tabella 1 - Istituzioni no</w:t>
      </w:r>
      <w:r w:rsidR="00245144" w:rsidRPr="00A61A31">
        <w:rPr>
          <w:rFonts w:cstheme="minorHAnsi"/>
          <w:b/>
          <w:sz w:val="20"/>
          <w:szCs w:val="20"/>
        </w:rPr>
        <w:t>n</w:t>
      </w:r>
      <w:r w:rsidRPr="00A61A31">
        <w:rPr>
          <w:rFonts w:cstheme="minorHAnsi"/>
          <w:b/>
          <w:sz w:val="20"/>
          <w:szCs w:val="20"/>
        </w:rPr>
        <w:t xml:space="preserve"> profit attive</w:t>
      </w:r>
      <w:r w:rsidR="00511997" w:rsidRPr="00A61A31">
        <w:rPr>
          <w:rFonts w:cstheme="minorHAnsi"/>
          <w:b/>
          <w:sz w:val="20"/>
          <w:szCs w:val="20"/>
        </w:rPr>
        <w:t xml:space="preserve">” </w:t>
      </w:r>
      <w:r w:rsidRPr="00A61A31">
        <w:rPr>
          <w:rFonts w:cstheme="minorHAnsi"/>
          <w:b/>
          <w:sz w:val="20"/>
          <w:szCs w:val="20"/>
        </w:rPr>
        <w:t>secondo la collocazione territoriale, la forma giuridica, il settore e la presenza di lav</w:t>
      </w:r>
      <w:r w:rsidR="00511997" w:rsidRPr="00A61A31">
        <w:rPr>
          <w:rFonts w:cstheme="minorHAnsi"/>
          <w:b/>
          <w:sz w:val="20"/>
          <w:szCs w:val="20"/>
        </w:rPr>
        <w:t>oratori retribuiti</w:t>
      </w:r>
      <w:r w:rsidR="00511997" w:rsidRPr="00C83D40">
        <w:rPr>
          <w:rFonts w:cstheme="minorHAnsi"/>
          <w:b/>
          <w:sz w:val="20"/>
          <w:szCs w:val="20"/>
        </w:rPr>
        <w:t>. Anno 20</w:t>
      </w:r>
      <w:r w:rsidR="001536CE" w:rsidRPr="00C83D40">
        <w:rPr>
          <w:rFonts w:cstheme="minorHAnsi"/>
          <w:b/>
          <w:sz w:val="20"/>
          <w:szCs w:val="20"/>
        </w:rPr>
        <w:t>20</w:t>
      </w:r>
    </w:p>
    <w:tbl>
      <w:tblPr>
        <w:tblW w:w="9386" w:type="dxa"/>
        <w:tblInd w:w="70" w:type="dxa"/>
        <w:tblCellMar>
          <w:left w:w="70" w:type="dxa"/>
          <w:right w:w="70" w:type="dxa"/>
        </w:tblCellMar>
        <w:tblLook w:val="04A0" w:firstRow="1" w:lastRow="0" w:firstColumn="1" w:lastColumn="0" w:noHBand="0" w:noVBand="1"/>
      </w:tblPr>
      <w:tblGrid>
        <w:gridCol w:w="2552"/>
        <w:gridCol w:w="4041"/>
        <w:gridCol w:w="1275"/>
        <w:gridCol w:w="1518"/>
      </w:tblGrid>
      <w:tr w:rsidR="00E713A1" w:rsidRPr="00A61A31" w14:paraId="0334BC98" w14:textId="77777777" w:rsidTr="006F31F8">
        <w:trPr>
          <w:trHeight w:val="20"/>
        </w:trPr>
        <w:tc>
          <w:tcPr>
            <w:tcW w:w="2552" w:type="dxa"/>
            <w:tcBorders>
              <w:top w:val="single" w:sz="4" w:space="0" w:color="auto"/>
              <w:left w:val="nil"/>
              <w:bottom w:val="single" w:sz="4" w:space="0" w:color="auto"/>
              <w:right w:val="nil"/>
            </w:tcBorders>
            <w:shd w:val="clear" w:color="auto" w:fill="D9D9D9" w:themeFill="background1" w:themeFillShade="D9"/>
            <w:noWrap/>
            <w:vAlign w:val="center"/>
            <w:hideMark/>
          </w:tcPr>
          <w:p w14:paraId="0334BC94" w14:textId="77777777" w:rsidR="00E713A1" w:rsidRPr="00A61A31" w:rsidRDefault="00E713A1" w:rsidP="00DF5D04">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 </w:t>
            </w:r>
          </w:p>
        </w:tc>
        <w:tc>
          <w:tcPr>
            <w:tcW w:w="4041" w:type="dxa"/>
            <w:tcBorders>
              <w:top w:val="single" w:sz="4" w:space="0" w:color="auto"/>
              <w:left w:val="nil"/>
              <w:bottom w:val="single" w:sz="4" w:space="0" w:color="auto"/>
              <w:right w:val="nil"/>
            </w:tcBorders>
            <w:shd w:val="clear" w:color="auto" w:fill="D9D9D9" w:themeFill="background1" w:themeFillShade="D9"/>
            <w:hideMark/>
          </w:tcPr>
          <w:p w14:paraId="0334BC95" w14:textId="77777777" w:rsidR="00E713A1" w:rsidRPr="00A61A31" w:rsidRDefault="00E713A1" w:rsidP="00DF5D04">
            <w:pPr>
              <w:spacing w:after="0" w:line="240" w:lineRule="auto"/>
              <w:rPr>
                <w:rFonts w:eastAsia="Times New Roman" w:cstheme="minorHAnsi"/>
                <w:b/>
                <w:bCs/>
                <w:sz w:val="20"/>
                <w:szCs w:val="20"/>
                <w:lang w:eastAsia="it-IT"/>
              </w:rPr>
            </w:pPr>
            <w:r w:rsidRPr="00A61A31">
              <w:rPr>
                <w:rFonts w:eastAsia="Times New Roman" w:cstheme="minorHAnsi"/>
                <w:b/>
                <w:bCs/>
                <w:sz w:val="20"/>
                <w:szCs w:val="20"/>
                <w:lang w:eastAsia="it-IT"/>
              </w:rPr>
              <w:t> </w:t>
            </w:r>
          </w:p>
        </w:tc>
        <w:tc>
          <w:tcPr>
            <w:tcW w:w="1275" w:type="dxa"/>
            <w:tcBorders>
              <w:top w:val="single" w:sz="4" w:space="0" w:color="auto"/>
              <w:left w:val="nil"/>
              <w:bottom w:val="single" w:sz="4" w:space="0" w:color="auto"/>
              <w:right w:val="nil"/>
            </w:tcBorders>
            <w:shd w:val="clear" w:color="auto" w:fill="D9D9D9" w:themeFill="background1" w:themeFillShade="D9"/>
            <w:hideMark/>
          </w:tcPr>
          <w:p w14:paraId="0334BC96" w14:textId="77777777" w:rsidR="00E713A1" w:rsidRPr="00A61A31" w:rsidRDefault="007D508D" w:rsidP="00DF5D04">
            <w:pPr>
              <w:spacing w:after="0" w:line="240" w:lineRule="auto"/>
              <w:jc w:val="right"/>
              <w:rPr>
                <w:rFonts w:eastAsia="Times New Roman" w:cstheme="minorHAnsi"/>
                <w:b/>
                <w:bCs/>
                <w:sz w:val="20"/>
                <w:szCs w:val="20"/>
                <w:lang w:eastAsia="it-IT"/>
              </w:rPr>
            </w:pPr>
            <w:r w:rsidRPr="00A61A31">
              <w:rPr>
                <w:rFonts w:eastAsia="Times New Roman" w:cstheme="minorHAnsi"/>
                <w:b/>
                <w:bCs/>
                <w:sz w:val="20"/>
                <w:szCs w:val="20"/>
                <w:lang w:eastAsia="it-IT"/>
              </w:rPr>
              <w:t>Valori assoluti</w:t>
            </w:r>
          </w:p>
        </w:tc>
        <w:tc>
          <w:tcPr>
            <w:tcW w:w="1518" w:type="dxa"/>
            <w:tcBorders>
              <w:top w:val="single" w:sz="4" w:space="0" w:color="auto"/>
              <w:left w:val="nil"/>
              <w:bottom w:val="single" w:sz="4" w:space="0" w:color="auto"/>
              <w:right w:val="nil"/>
            </w:tcBorders>
            <w:shd w:val="clear" w:color="auto" w:fill="D9D9D9" w:themeFill="background1" w:themeFillShade="D9"/>
            <w:hideMark/>
          </w:tcPr>
          <w:p w14:paraId="0334BC97" w14:textId="77777777" w:rsidR="00E713A1" w:rsidRPr="00A61A31" w:rsidRDefault="00E713A1" w:rsidP="00DF5D04">
            <w:pPr>
              <w:spacing w:after="0" w:line="240" w:lineRule="auto"/>
              <w:jc w:val="right"/>
              <w:rPr>
                <w:rFonts w:eastAsia="Times New Roman" w:cstheme="minorHAnsi"/>
                <w:b/>
                <w:bCs/>
                <w:sz w:val="20"/>
                <w:szCs w:val="20"/>
                <w:lang w:eastAsia="it-IT"/>
              </w:rPr>
            </w:pPr>
            <w:r w:rsidRPr="00A61A31">
              <w:rPr>
                <w:rFonts w:eastAsia="Times New Roman" w:cstheme="minorHAnsi"/>
                <w:b/>
                <w:bCs/>
                <w:sz w:val="20"/>
                <w:szCs w:val="20"/>
                <w:lang w:eastAsia="it-IT"/>
              </w:rPr>
              <w:t>Percentuale</w:t>
            </w:r>
          </w:p>
        </w:tc>
      </w:tr>
      <w:tr w:rsidR="00B52C42" w:rsidRPr="00A61A31" w14:paraId="0334BC9D" w14:textId="77777777" w:rsidTr="006F31F8">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334BC99" w14:textId="654C4EB7" w:rsidR="00B52C42" w:rsidRPr="00A61A31" w:rsidRDefault="00B52C42" w:rsidP="00B52C42">
            <w:pPr>
              <w:spacing w:after="0" w:line="240" w:lineRule="auto"/>
              <w:rPr>
                <w:rFonts w:eastAsia="Times New Roman" w:cstheme="minorHAnsi"/>
                <w:bCs/>
                <w:i/>
                <w:sz w:val="20"/>
                <w:szCs w:val="20"/>
                <w:lang w:eastAsia="it-IT"/>
              </w:rPr>
            </w:pPr>
            <w:r w:rsidRPr="00A61A31">
              <w:rPr>
                <w:rFonts w:eastAsia="Times New Roman" w:cstheme="minorHAnsi"/>
                <w:bCs/>
                <w:i/>
                <w:sz w:val="20"/>
                <w:szCs w:val="20"/>
                <w:lang w:eastAsia="it-IT"/>
              </w:rPr>
              <w:t>Regione</w:t>
            </w:r>
          </w:p>
        </w:tc>
        <w:tc>
          <w:tcPr>
            <w:tcW w:w="4041" w:type="dxa"/>
            <w:tcBorders>
              <w:top w:val="single" w:sz="4" w:space="0" w:color="auto"/>
              <w:left w:val="single" w:sz="4" w:space="0" w:color="auto"/>
              <w:bottom w:val="single" w:sz="4" w:space="0" w:color="auto"/>
              <w:right w:val="single" w:sz="4" w:space="0" w:color="auto"/>
            </w:tcBorders>
            <w:hideMark/>
          </w:tcPr>
          <w:p w14:paraId="0334BC9A" w14:textId="77777777"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Piemonte</w:t>
            </w:r>
          </w:p>
        </w:tc>
        <w:tc>
          <w:tcPr>
            <w:tcW w:w="1275" w:type="dxa"/>
            <w:tcBorders>
              <w:top w:val="single" w:sz="4" w:space="0" w:color="auto"/>
              <w:left w:val="single" w:sz="4" w:space="0" w:color="auto"/>
              <w:bottom w:val="single" w:sz="4" w:space="0" w:color="auto"/>
              <w:right w:val="single" w:sz="4" w:space="0" w:color="auto"/>
            </w:tcBorders>
            <w:hideMark/>
          </w:tcPr>
          <w:p w14:paraId="0334BC9B" w14:textId="7B654089"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5.259</w:t>
            </w:r>
          </w:p>
        </w:tc>
        <w:tc>
          <w:tcPr>
            <w:tcW w:w="1518" w:type="dxa"/>
            <w:tcBorders>
              <w:top w:val="single" w:sz="4" w:space="0" w:color="auto"/>
              <w:left w:val="single" w:sz="4" w:space="0" w:color="auto"/>
              <w:bottom w:val="single" w:sz="4" w:space="0" w:color="auto"/>
              <w:right w:val="single" w:sz="4" w:space="0" w:color="auto"/>
            </w:tcBorders>
            <w:hideMark/>
          </w:tcPr>
          <w:p w14:paraId="0334BC9C" w14:textId="2A4942C8"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8,2</w:t>
            </w:r>
          </w:p>
        </w:tc>
      </w:tr>
      <w:tr w:rsidR="00B52C42" w:rsidRPr="00A61A31" w14:paraId="0334BCA2"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9E"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9F" w14:textId="0B4BEE1A"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Valle d'Aosta</w:t>
            </w:r>
          </w:p>
        </w:tc>
        <w:tc>
          <w:tcPr>
            <w:tcW w:w="1275" w:type="dxa"/>
            <w:tcBorders>
              <w:top w:val="single" w:sz="4" w:space="0" w:color="auto"/>
              <w:left w:val="single" w:sz="4" w:space="0" w:color="auto"/>
              <w:bottom w:val="single" w:sz="4" w:space="0" w:color="auto"/>
              <w:right w:val="single" w:sz="4" w:space="0" w:color="auto"/>
            </w:tcBorders>
            <w:hideMark/>
          </w:tcPr>
          <w:p w14:paraId="0334BCA0" w14:textId="505DAD7B"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192</w:t>
            </w:r>
          </w:p>
        </w:tc>
        <w:tc>
          <w:tcPr>
            <w:tcW w:w="1518" w:type="dxa"/>
            <w:tcBorders>
              <w:top w:val="single" w:sz="4" w:space="0" w:color="auto"/>
              <w:left w:val="single" w:sz="4" w:space="0" w:color="auto"/>
              <w:bottom w:val="single" w:sz="4" w:space="0" w:color="auto"/>
              <w:right w:val="single" w:sz="4" w:space="0" w:color="auto"/>
            </w:tcBorders>
            <w:hideMark/>
          </w:tcPr>
          <w:p w14:paraId="0334BCA1" w14:textId="58A67D83"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0,3</w:t>
            </w:r>
          </w:p>
        </w:tc>
      </w:tr>
      <w:tr w:rsidR="00B52C42" w:rsidRPr="00A61A31" w14:paraId="0334BCA7"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A3"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A4" w14:textId="6A1E5D46"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Lombardia</w:t>
            </w:r>
          </w:p>
        </w:tc>
        <w:tc>
          <w:tcPr>
            <w:tcW w:w="1275" w:type="dxa"/>
            <w:tcBorders>
              <w:top w:val="single" w:sz="4" w:space="0" w:color="auto"/>
              <w:left w:val="single" w:sz="4" w:space="0" w:color="auto"/>
              <w:bottom w:val="single" w:sz="4" w:space="0" w:color="auto"/>
              <w:right w:val="single" w:sz="4" w:space="0" w:color="auto"/>
            </w:tcBorders>
            <w:hideMark/>
          </w:tcPr>
          <w:p w14:paraId="0334BCA5" w14:textId="70095CA0"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11.309</w:t>
            </w:r>
          </w:p>
        </w:tc>
        <w:tc>
          <w:tcPr>
            <w:tcW w:w="1518" w:type="dxa"/>
            <w:tcBorders>
              <w:top w:val="single" w:sz="4" w:space="0" w:color="auto"/>
              <w:left w:val="single" w:sz="4" w:space="0" w:color="auto"/>
              <w:bottom w:val="single" w:sz="4" w:space="0" w:color="auto"/>
              <w:right w:val="single" w:sz="4" w:space="0" w:color="auto"/>
            </w:tcBorders>
            <w:hideMark/>
          </w:tcPr>
          <w:p w14:paraId="0334BCA6" w14:textId="0FFC43D6"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17,7</w:t>
            </w:r>
          </w:p>
        </w:tc>
      </w:tr>
      <w:tr w:rsidR="00B52C42" w:rsidRPr="00A61A31" w14:paraId="0334BCAC"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A8"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A9" w14:textId="635C767A"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Trentino-Alto Adige</w:t>
            </w:r>
          </w:p>
        </w:tc>
        <w:tc>
          <w:tcPr>
            <w:tcW w:w="1275" w:type="dxa"/>
            <w:tcBorders>
              <w:top w:val="single" w:sz="4" w:space="0" w:color="auto"/>
              <w:left w:val="single" w:sz="4" w:space="0" w:color="auto"/>
              <w:bottom w:val="single" w:sz="4" w:space="0" w:color="auto"/>
              <w:right w:val="single" w:sz="4" w:space="0" w:color="auto"/>
            </w:tcBorders>
            <w:hideMark/>
          </w:tcPr>
          <w:p w14:paraId="0334BCAA" w14:textId="7579DDD5"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1.831</w:t>
            </w:r>
          </w:p>
        </w:tc>
        <w:tc>
          <w:tcPr>
            <w:tcW w:w="1518" w:type="dxa"/>
            <w:tcBorders>
              <w:top w:val="single" w:sz="4" w:space="0" w:color="auto"/>
              <w:left w:val="single" w:sz="4" w:space="0" w:color="auto"/>
              <w:bottom w:val="single" w:sz="4" w:space="0" w:color="auto"/>
              <w:right w:val="single" w:sz="4" w:space="0" w:color="auto"/>
            </w:tcBorders>
            <w:hideMark/>
          </w:tcPr>
          <w:p w14:paraId="0334BCAB" w14:textId="660D4E4D"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2,9</w:t>
            </w:r>
          </w:p>
        </w:tc>
      </w:tr>
      <w:tr w:rsidR="00B52C42" w:rsidRPr="00A61A31" w14:paraId="0334BCB1"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AD"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AE" w14:textId="18C7D3FC"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Veneto</w:t>
            </w:r>
          </w:p>
        </w:tc>
        <w:tc>
          <w:tcPr>
            <w:tcW w:w="1275" w:type="dxa"/>
            <w:tcBorders>
              <w:top w:val="single" w:sz="4" w:space="0" w:color="auto"/>
              <w:left w:val="single" w:sz="4" w:space="0" w:color="auto"/>
              <w:bottom w:val="single" w:sz="4" w:space="0" w:color="auto"/>
              <w:right w:val="single" w:sz="4" w:space="0" w:color="auto"/>
            </w:tcBorders>
            <w:hideMark/>
          </w:tcPr>
          <w:p w14:paraId="0334BCAF" w14:textId="3D6A6716"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5.329</w:t>
            </w:r>
          </w:p>
        </w:tc>
        <w:tc>
          <w:tcPr>
            <w:tcW w:w="1518" w:type="dxa"/>
            <w:tcBorders>
              <w:top w:val="single" w:sz="4" w:space="0" w:color="auto"/>
              <w:left w:val="single" w:sz="4" w:space="0" w:color="auto"/>
              <w:bottom w:val="single" w:sz="4" w:space="0" w:color="auto"/>
              <w:right w:val="single" w:sz="4" w:space="0" w:color="auto"/>
            </w:tcBorders>
            <w:hideMark/>
          </w:tcPr>
          <w:p w14:paraId="0334BCB0" w14:textId="37DEC56F"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8,3</w:t>
            </w:r>
          </w:p>
        </w:tc>
      </w:tr>
      <w:tr w:rsidR="00B52C42" w:rsidRPr="00A61A31" w14:paraId="0334BCB6"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B2"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B3" w14:textId="52B8A5AD"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Friuli-Venezia Giulia</w:t>
            </w:r>
          </w:p>
        </w:tc>
        <w:tc>
          <w:tcPr>
            <w:tcW w:w="1275" w:type="dxa"/>
            <w:tcBorders>
              <w:top w:val="single" w:sz="4" w:space="0" w:color="auto"/>
              <w:left w:val="single" w:sz="4" w:space="0" w:color="auto"/>
              <w:bottom w:val="single" w:sz="4" w:space="0" w:color="auto"/>
              <w:right w:val="single" w:sz="4" w:space="0" w:color="auto"/>
            </w:tcBorders>
            <w:hideMark/>
          </w:tcPr>
          <w:p w14:paraId="0334BCB4" w14:textId="73943EC4"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1.347</w:t>
            </w:r>
          </w:p>
        </w:tc>
        <w:tc>
          <w:tcPr>
            <w:tcW w:w="1518" w:type="dxa"/>
            <w:tcBorders>
              <w:top w:val="single" w:sz="4" w:space="0" w:color="auto"/>
              <w:left w:val="single" w:sz="4" w:space="0" w:color="auto"/>
              <w:bottom w:val="single" w:sz="4" w:space="0" w:color="auto"/>
              <w:right w:val="single" w:sz="4" w:space="0" w:color="auto"/>
            </w:tcBorders>
            <w:hideMark/>
          </w:tcPr>
          <w:p w14:paraId="0334BCB5" w14:textId="21D360BD"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2,1</w:t>
            </w:r>
          </w:p>
        </w:tc>
      </w:tr>
      <w:tr w:rsidR="00B52C42" w:rsidRPr="00A61A31" w14:paraId="0334BCBB"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B7"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B8" w14:textId="049ADC29"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Liguria</w:t>
            </w:r>
          </w:p>
        </w:tc>
        <w:tc>
          <w:tcPr>
            <w:tcW w:w="1275" w:type="dxa"/>
            <w:tcBorders>
              <w:top w:val="single" w:sz="4" w:space="0" w:color="auto"/>
              <w:left w:val="single" w:sz="4" w:space="0" w:color="auto"/>
              <w:bottom w:val="single" w:sz="4" w:space="0" w:color="auto"/>
              <w:right w:val="single" w:sz="4" w:space="0" w:color="auto"/>
            </w:tcBorders>
            <w:hideMark/>
          </w:tcPr>
          <w:p w14:paraId="0334BCB9" w14:textId="35138BFB"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1.762</w:t>
            </w:r>
          </w:p>
        </w:tc>
        <w:tc>
          <w:tcPr>
            <w:tcW w:w="1518" w:type="dxa"/>
            <w:tcBorders>
              <w:top w:val="single" w:sz="4" w:space="0" w:color="auto"/>
              <w:left w:val="single" w:sz="4" w:space="0" w:color="auto"/>
              <w:bottom w:val="single" w:sz="4" w:space="0" w:color="auto"/>
              <w:right w:val="single" w:sz="4" w:space="0" w:color="auto"/>
            </w:tcBorders>
            <w:hideMark/>
          </w:tcPr>
          <w:p w14:paraId="0334BCBA" w14:textId="4FD87A2D"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2,8</w:t>
            </w:r>
          </w:p>
        </w:tc>
      </w:tr>
      <w:tr w:rsidR="00B52C42" w:rsidRPr="00A61A31" w14:paraId="0334BCC0"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BC"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BD" w14:textId="23E89427"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Emilia-Romagna</w:t>
            </w:r>
          </w:p>
        </w:tc>
        <w:tc>
          <w:tcPr>
            <w:tcW w:w="1275" w:type="dxa"/>
            <w:tcBorders>
              <w:top w:val="single" w:sz="4" w:space="0" w:color="auto"/>
              <w:left w:val="single" w:sz="4" w:space="0" w:color="auto"/>
              <w:bottom w:val="single" w:sz="4" w:space="0" w:color="auto"/>
              <w:right w:val="single" w:sz="4" w:space="0" w:color="auto"/>
            </w:tcBorders>
            <w:hideMark/>
          </w:tcPr>
          <w:p w14:paraId="0334BCBE" w14:textId="4A37A803"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4.291</w:t>
            </w:r>
          </w:p>
        </w:tc>
        <w:tc>
          <w:tcPr>
            <w:tcW w:w="1518" w:type="dxa"/>
            <w:tcBorders>
              <w:top w:val="single" w:sz="4" w:space="0" w:color="auto"/>
              <w:left w:val="single" w:sz="4" w:space="0" w:color="auto"/>
              <w:bottom w:val="single" w:sz="4" w:space="0" w:color="auto"/>
              <w:right w:val="single" w:sz="4" w:space="0" w:color="auto"/>
            </w:tcBorders>
            <w:hideMark/>
          </w:tcPr>
          <w:p w14:paraId="0334BCBF" w14:textId="6247CB0E"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6,7</w:t>
            </w:r>
          </w:p>
        </w:tc>
      </w:tr>
      <w:tr w:rsidR="00B52C42" w:rsidRPr="00A61A31" w14:paraId="0334BCC5"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C1"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C2" w14:textId="18F21E74"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Toscana</w:t>
            </w:r>
          </w:p>
        </w:tc>
        <w:tc>
          <w:tcPr>
            <w:tcW w:w="1275" w:type="dxa"/>
            <w:tcBorders>
              <w:top w:val="single" w:sz="4" w:space="0" w:color="auto"/>
              <w:left w:val="single" w:sz="4" w:space="0" w:color="auto"/>
              <w:bottom w:val="single" w:sz="4" w:space="0" w:color="auto"/>
              <w:right w:val="single" w:sz="4" w:space="0" w:color="auto"/>
            </w:tcBorders>
            <w:hideMark/>
          </w:tcPr>
          <w:p w14:paraId="0334BCC3" w14:textId="1FDF3F6A"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4.501</w:t>
            </w:r>
          </w:p>
        </w:tc>
        <w:tc>
          <w:tcPr>
            <w:tcW w:w="1518" w:type="dxa"/>
            <w:tcBorders>
              <w:top w:val="single" w:sz="4" w:space="0" w:color="auto"/>
              <w:left w:val="single" w:sz="4" w:space="0" w:color="auto"/>
              <w:bottom w:val="single" w:sz="4" w:space="0" w:color="auto"/>
              <w:right w:val="single" w:sz="4" w:space="0" w:color="auto"/>
            </w:tcBorders>
            <w:hideMark/>
          </w:tcPr>
          <w:p w14:paraId="0334BCC4" w14:textId="46F2639F"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7,0</w:t>
            </w:r>
          </w:p>
        </w:tc>
      </w:tr>
      <w:tr w:rsidR="00B52C42" w:rsidRPr="00A61A31" w14:paraId="0334BCCA"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C6"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C7" w14:textId="531B005C"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Umbria</w:t>
            </w:r>
          </w:p>
        </w:tc>
        <w:tc>
          <w:tcPr>
            <w:tcW w:w="1275" w:type="dxa"/>
            <w:tcBorders>
              <w:top w:val="single" w:sz="4" w:space="0" w:color="auto"/>
              <w:left w:val="single" w:sz="4" w:space="0" w:color="auto"/>
              <w:bottom w:val="single" w:sz="4" w:space="0" w:color="auto"/>
              <w:right w:val="single" w:sz="4" w:space="0" w:color="auto"/>
            </w:tcBorders>
            <w:hideMark/>
          </w:tcPr>
          <w:p w14:paraId="0334BCC8" w14:textId="1027178D"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997</w:t>
            </w:r>
          </w:p>
        </w:tc>
        <w:tc>
          <w:tcPr>
            <w:tcW w:w="1518" w:type="dxa"/>
            <w:tcBorders>
              <w:top w:val="single" w:sz="4" w:space="0" w:color="auto"/>
              <w:left w:val="single" w:sz="4" w:space="0" w:color="auto"/>
              <w:bottom w:val="single" w:sz="4" w:space="0" w:color="auto"/>
              <w:right w:val="single" w:sz="4" w:space="0" w:color="auto"/>
            </w:tcBorders>
            <w:hideMark/>
          </w:tcPr>
          <w:p w14:paraId="0334BCC9" w14:textId="01CCBD7E"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1,6</w:t>
            </w:r>
          </w:p>
        </w:tc>
      </w:tr>
      <w:tr w:rsidR="00B52C42" w:rsidRPr="00A61A31" w14:paraId="0334BCCF"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CB"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CC" w14:textId="6B2286C3"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Marche</w:t>
            </w:r>
          </w:p>
        </w:tc>
        <w:tc>
          <w:tcPr>
            <w:tcW w:w="1275" w:type="dxa"/>
            <w:tcBorders>
              <w:top w:val="single" w:sz="4" w:space="0" w:color="auto"/>
              <w:left w:val="single" w:sz="4" w:space="0" w:color="auto"/>
              <w:bottom w:val="single" w:sz="4" w:space="0" w:color="auto"/>
              <w:right w:val="single" w:sz="4" w:space="0" w:color="auto"/>
            </w:tcBorders>
            <w:hideMark/>
          </w:tcPr>
          <w:p w14:paraId="0334BCCD" w14:textId="31EE7CAC"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1.767</w:t>
            </w:r>
          </w:p>
        </w:tc>
        <w:tc>
          <w:tcPr>
            <w:tcW w:w="1518" w:type="dxa"/>
            <w:tcBorders>
              <w:top w:val="single" w:sz="4" w:space="0" w:color="auto"/>
              <w:left w:val="single" w:sz="4" w:space="0" w:color="auto"/>
              <w:bottom w:val="single" w:sz="4" w:space="0" w:color="auto"/>
              <w:right w:val="single" w:sz="4" w:space="0" w:color="auto"/>
            </w:tcBorders>
            <w:hideMark/>
          </w:tcPr>
          <w:p w14:paraId="0334BCCE" w14:textId="385EC14A"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2,8</w:t>
            </w:r>
          </w:p>
        </w:tc>
      </w:tr>
      <w:tr w:rsidR="00B52C42" w:rsidRPr="00A61A31" w14:paraId="0334BCD4"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D0"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D1" w14:textId="704C89BA"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Lazio</w:t>
            </w:r>
          </w:p>
        </w:tc>
        <w:tc>
          <w:tcPr>
            <w:tcW w:w="1275" w:type="dxa"/>
            <w:tcBorders>
              <w:top w:val="single" w:sz="4" w:space="0" w:color="auto"/>
              <w:left w:val="single" w:sz="4" w:space="0" w:color="auto"/>
              <w:bottom w:val="single" w:sz="4" w:space="0" w:color="auto"/>
              <w:right w:val="single" w:sz="4" w:space="0" w:color="auto"/>
            </w:tcBorders>
            <w:hideMark/>
          </w:tcPr>
          <w:p w14:paraId="0334BCD2" w14:textId="7B037C79"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6.391</w:t>
            </w:r>
          </w:p>
        </w:tc>
        <w:tc>
          <w:tcPr>
            <w:tcW w:w="1518" w:type="dxa"/>
            <w:tcBorders>
              <w:top w:val="single" w:sz="4" w:space="0" w:color="auto"/>
              <w:left w:val="single" w:sz="4" w:space="0" w:color="auto"/>
              <w:bottom w:val="single" w:sz="4" w:space="0" w:color="auto"/>
              <w:right w:val="single" w:sz="4" w:space="0" w:color="auto"/>
            </w:tcBorders>
            <w:hideMark/>
          </w:tcPr>
          <w:p w14:paraId="0334BCD3" w14:textId="6F65C447"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10,0</w:t>
            </w:r>
          </w:p>
        </w:tc>
      </w:tr>
      <w:tr w:rsidR="00B52C42" w:rsidRPr="00A61A31" w14:paraId="0334BCD9"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D5"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D6" w14:textId="2E4545FC"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Abruzzo</w:t>
            </w:r>
          </w:p>
        </w:tc>
        <w:tc>
          <w:tcPr>
            <w:tcW w:w="1275" w:type="dxa"/>
            <w:tcBorders>
              <w:top w:val="single" w:sz="4" w:space="0" w:color="auto"/>
              <w:left w:val="single" w:sz="4" w:space="0" w:color="auto"/>
              <w:bottom w:val="single" w:sz="4" w:space="0" w:color="auto"/>
              <w:right w:val="single" w:sz="4" w:space="0" w:color="auto"/>
            </w:tcBorders>
            <w:hideMark/>
          </w:tcPr>
          <w:p w14:paraId="0334BCD7" w14:textId="3D89312B"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1.280</w:t>
            </w:r>
          </w:p>
        </w:tc>
        <w:tc>
          <w:tcPr>
            <w:tcW w:w="1518" w:type="dxa"/>
            <w:tcBorders>
              <w:top w:val="single" w:sz="4" w:space="0" w:color="auto"/>
              <w:left w:val="single" w:sz="4" w:space="0" w:color="auto"/>
              <w:bottom w:val="single" w:sz="4" w:space="0" w:color="auto"/>
              <w:right w:val="single" w:sz="4" w:space="0" w:color="auto"/>
            </w:tcBorders>
            <w:hideMark/>
          </w:tcPr>
          <w:p w14:paraId="0334BCD8" w14:textId="455A7437"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2,0</w:t>
            </w:r>
          </w:p>
        </w:tc>
      </w:tr>
      <w:tr w:rsidR="00B52C42" w:rsidRPr="00A61A31" w14:paraId="0334BCDE"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DA"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DB" w14:textId="0B0CB470"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Molise</w:t>
            </w:r>
          </w:p>
        </w:tc>
        <w:tc>
          <w:tcPr>
            <w:tcW w:w="1275" w:type="dxa"/>
            <w:tcBorders>
              <w:top w:val="single" w:sz="4" w:space="0" w:color="auto"/>
              <w:left w:val="single" w:sz="4" w:space="0" w:color="auto"/>
              <w:bottom w:val="single" w:sz="4" w:space="0" w:color="auto"/>
              <w:right w:val="single" w:sz="4" w:space="0" w:color="auto"/>
            </w:tcBorders>
            <w:hideMark/>
          </w:tcPr>
          <w:p w14:paraId="0334BCDC" w14:textId="73A38104"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466</w:t>
            </w:r>
          </w:p>
        </w:tc>
        <w:tc>
          <w:tcPr>
            <w:tcW w:w="1518" w:type="dxa"/>
            <w:tcBorders>
              <w:top w:val="single" w:sz="4" w:space="0" w:color="auto"/>
              <w:left w:val="single" w:sz="4" w:space="0" w:color="auto"/>
              <w:bottom w:val="single" w:sz="4" w:space="0" w:color="auto"/>
              <w:right w:val="single" w:sz="4" w:space="0" w:color="auto"/>
            </w:tcBorders>
            <w:hideMark/>
          </w:tcPr>
          <w:p w14:paraId="0334BCDD" w14:textId="78C159D9"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0,7</w:t>
            </w:r>
          </w:p>
        </w:tc>
      </w:tr>
      <w:tr w:rsidR="00B52C42" w:rsidRPr="00A61A31" w14:paraId="0334BCE3"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DF"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E0" w14:textId="32967ED9"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Campania</w:t>
            </w:r>
          </w:p>
        </w:tc>
        <w:tc>
          <w:tcPr>
            <w:tcW w:w="1275" w:type="dxa"/>
            <w:tcBorders>
              <w:top w:val="single" w:sz="4" w:space="0" w:color="auto"/>
              <w:left w:val="single" w:sz="4" w:space="0" w:color="auto"/>
              <w:bottom w:val="single" w:sz="4" w:space="0" w:color="auto"/>
              <w:right w:val="single" w:sz="4" w:space="0" w:color="auto"/>
            </w:tcBorders>
            <w:hideMark/>
          </w:tcPr>
          <w:p w14:paraId="0334BCE1" w14:textId="322DD671"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4.524</w:t>
            </w:r>
          </w:p>
        </w:tc>
        <w:tc>
          <w:tcPr>
            <w:tcW w:w="1518" w:type="dxa"/>
            <w:tcBorders>
              <w:top w:val="single" w:sz="4" w:space="0" w:color="auto"/>
              <w:left w:val="single" w:sz="4" w:space="0" w:color="auto"/>
              <w:bottom w:val="single" w:sz="4" w:space="0" w:color="auto"/>
              <w:right w:val="single" w:sz="4" w:space="0" w:color="auto"/>
            </w:tcBorders>
            <w:hideMark/>
          </w:tcPr>
          <w:p w14:paraId="0334BCE2" w14:textId="3329ADD0"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7,1</w:t>
            </w:r>
          </w:p>
        </w:tc>
      </w:tr>
      <w:tr w:rsidR="00B52C42" w:rsidRPr="00A61A31" w14:paraId="0334BCE8"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E4"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E5" w14:textId="3FA318CC"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Puglia</w:t>
            </w:r>
          </w:p>
        </w:tc>
        <w:tc>
          <w:tcPr>
            <w:tcW w:w="1275" w:type="dxa"/>
            <w:tcBorders>
              <w:top w:val="single" w:sz="4" w:space="0" w:color="auto"/>
              <w:left w:val="single" w:sz="4" w:space="0" w:color="auto"/>
              <w:bottom w:val="single" w:sz="4" w:space="0" w:color="auto"/>
              <w:right w:val="single" w:sz="4" w:space="0" w:color="auto"/>
            </w:tcBorders>
            <w:hideMark/>
          </w:tcPr>
          <w:p w14:paraId="0334BCE6" w14:textId="44057488"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3.165</w:t>
            </w:r>
          </w:p>
        </w:tc>
        <w:tc>
          <w:tcPr>
            <w:tcW w:w="1518" w:type="dxa"/>
            <w:tcBorders>
              <w:top w:val="single" w:sz="4" w:space="0" w:color="auto"/>
              <w:left w:val="single" w:sz="4" w:space="0" w:color="auto"/>
              <w:bottom w:val="single" w:sz="4" w:space="0" w:color="auto"/>
              <w:right w:val="single" w:sz="4" w:space="0" w:color="auto"/>
            </w:tcBorders>
            <w:hideMark/>
          </w:tcPr>
          <w:p w14:paraId="0334BCE7" w14:textId="5A0B62EB"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5,0</w:t>
            </w:r>
          </w:p>
        </w:tc>
      </w:tr>
      <w:tr w:rsidR="00B52C42" w:rsidRPr="00A61A31" w14:paraId="0334BCED"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E9"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EA" w14:textId="161582A5"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Basilicata</w:t>
            </w:r>
          </w:p>
        </w:tc>
        <w:tc>
          <w:tcPr>
            <w:tcW w:w="1275" w:type="dxa"/>
            <w:tcBorders>
              <w:top w:val="single" w:sz="4" w:space="0" w:color="auto"/>
              <w:left w:val="single" w:sz="4" w:space="0" w:color="auto"/>
              <w:bottom w:val="single" w:sz="4" w:space="0" w:color="auto"/>
              <w:right w:val="single" w:sz="4" w:space="0" w:color="auto"/>
            </w:tcBorders>
            <w:hideMark/>
          </w:tcPr>
          <w:p w14:paraId="0334BCEB" w14:textId="5F442C27"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839</w:t>
            </w:r>
          </w:p>
        </w:tc>
        <w:tc>
          <w:tcPr>
            <w:tcW w:w="1518" w:type="dxa"/>
            <w:tcBorders>
              <w:top w:val="single" w:sz="4" w:space="0" w:color="auto"/>
              <w:left w:val="single" w:sz="4" w:space="0" w:color="auto"/>
              <w:bottom w:val="single" w:sz="4" w:space="0" w:color="auto"/>
              <w:right w:val="single" w:sz="4" w:space="0" w:color="auto"/>
            </w:tcBorders>
            <w:hideMark/>
          </w:tcPr>
          <w:p w14:paraId="0334BCEC" w14:textId="603EFF64"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1,3</w:t>
            </w:r>
          </w:p>
        </w:tc>
      </w:tr>
      <w:tr w:rsidR="00B52C42" w:rsidRPr="00A61A31" w14:paraId="0334BCF2"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EE"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EF" w14:textId="4E00B208"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Calabria</w:t>
            </w:r>
          </w:p>
        </w:tc>
        <w:tc>
          <w:tcPr>
            <w:tcW w:w="1275" w:type="dxa"/>
            <w:tcBorders>
              <w:top w:val="single" w:sz="4" w:space="0" w:color="auto"/>
              <w:left w:val="single" w:sz="4" w:space="0" w:color="auto"/>
              <w:bottom w:val="single" w:sz="4" w:space="0" w:color="auto"/>
              <w:right w:val="single" w:sz="4" w:space="0" w:color="auto"/>
            </w:tcBorders>
            <w:hideMark/>
          </w:tcPr>
          <w:p w14:paraId="0334BCF0" w14:textId="2EF5557E"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1.923</w:t>
            </w:r>
          </w:p>
        </w:tc>
        <w:tc>
          <w:tcPr>
            <w:tcW w:w="1518" w:type="dxa"/>
            <w:tcBorders>
              <w:top w:val="single" w:sz="4" w:space="0" w:color="auto"/>
              <w:left w:val="single" w:sz="4" w:space="0" w:color="auto"/>
              <w:bottom w:val="single" w:sz="4" w:space="0" w:color="auto"/>
              <w:right w:val="single" w:sz="4" w:space="0" w:color="auto"/>
            </w:tcBorders>
            <w:hideMark/>
          </w:tcPr>
          <w:p w14:paraId="0334BCF1" w14:textId="57D95716"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3,0</w:t>
            </w:r>
          </w:p>
        </w:tc>
      </w:tr>
      <w:tr w:rsidR="00B52C42" w:rsidRPr="00A61A31" w14:paraId="0334BCF7"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F3"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F4" w14:textId="46CA22D5"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Sicilia</w:t>
            </w:r>
          </w:p>
        </w:tc>
        <w:tc>
          <w:tcPr>
            <w:tcW w:w="1275" w:type="dxa"/>
            <w:tcBorders>
              <w:top w:val="single" w:sz="4" w:space="0" w:color="auto"/>
              <w:left w:val="single" w:sz="4" w:space="0" w:color="auto"/>
              <w:bottom w:val="single" w:sz="4" w:space="0" w:color="auto"/>
              <w:right w:val="single" w:sz="4" w:space="0" w:color="auto"/>
            </w:tcBorders>
            <w:hideMark/>
          </w:tcPr>
          <w:p w14:paraId="0334BCF5" w14:textId="10DD121B"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4.712</w:t>
            </w:r>
          </w:p>
        </w:tc>
        <w:tc>
          <w:tcPr>
            <w:tcW w:w="1518" w:type="dxa"/>
            <w:tcBorders>
              <w:top w:val="single" w:sz="4" w:space="0" w:color="auto"/>
              <w:left w:val="single" w:sz="4" w:space="0" w:color="auto"/>
              <w:bottom w:val="single" w:sz="4" w:space="0" w:color="auto"/>
              <w:right w:val="single" w:sz="4" w:space="0" w:color="auto"/>
            </w:tcBorders>
            <w:hideMark/>
          </w:tcPr>
          <w:p w14:paraId="0334BCF6" w14:textId="3839C505"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7,4</w:t>
            </w:r>
          </w:p>
        </w:tc>
      </w:tr>
      <w:tr w:rsidR="00B52C42" w:rsidRPr="00A61A31" w14:paraId="0334BCFC"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CF8" w14:textId="77777777" w:rsidR="00B52C42" w:rsidRPr="00A61A31" w:rsidRDefault="00B52C42" w:rsidP="00B52C42">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CF9" w14:textId="617A3A54" w:rsidR="00B52C42" w:rsidRPr="00A61A31" w:rsidRDefault="00B52C42" w:rsidP="00B52C42">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Sardegna</w:t>
            </w:r>
          </w:p>
        </w:tc>
        <w:tc>
          <w:tcPr>
            <w:tcW w:w="1275" w:type="dxa"/>
            <w:tcBorders>
              <w:top w:val="single" w:sz="4" w:space="0" w:color="auto"/>
              <w:left w:val="single" w:sz="4" w:space="0" w:color="auto"/>
              <w:bottom w:val="single" w:sz="4" w:space="0" w:color="auto"/>
              <w:right w:val="single" w:sz="4" w:space="0" w:color="auto"/>
            </w:tcBorders>
            <w:hideMark/>
          </w:tcPr>
          <w:p w14:paraId="0334BCFA" w14:textId="4CA0FB7F"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2.013</w:t>
            </w:r>
          </w:p>
        </w:tc>
        <w:tc>
          <w:tcPr>
            <w:tcW w:w="1518" w:type="dxa"/>
            <w:tcBorders>
              <w:top w:val="single" w:sz="4" w:space="0" w:color="auto"/>
              <w:left w:val="single" w:sz="4" w:space="0" w:color="auto"/>
              <w:bottom w:val="single" w:sz="4" w:space="0" w:color="auto"/>
              <w:right w:val="single" w:sz="4" w:space="0" w:color="auto"/>
            </w:tcBorders>
            <w:hideMark/>
          </w:tcPr>
          <w:p w14:paraId="0334BCFB" w14:textId="37B961D0" w:rsidR="00B52C42" w:rsidRPr="00A61A31" w:rsidRDefault="00B52C42" w:rsidP="00B52C42">
            <w:pPr>
              <w:spacing w:after="0" w:line="240" w:lineRule="auto"/>
              <w:jc w:val="right"/>
              <w:rPr>
                <w:rFonts w:eastAsia="Times New Roman" w:cstheme="minorHAnsi"/>
                <w:sz w:val="20"/>
                <w:szCs w:val="20"/>
                <w:lang w:eastAsia="it-IT"/>
              </w:rPr>
            </w:pPr>
            <w:r w:rsidRPr="00A61A31">
              <w:rPr>
                <w:rFonts w:cstheme="minorHAnsi"/>
                <w:sz w:val="20"/>
                <w:szCs w:val="20"/>
              </w:rPr>
              <w:t>3,2</w:t>
            </w:r>
          </w:p>
        </w:tc>
      </w:tr>
      <w:tr w:rsidR="00593B8E" w:rsidRPr="00A61A31" w14:paraId="0334BD01" w14:textId="77777777" w:rsidTr="006F31F8">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334BCFD" w14:textId="06BD2685" w:rsidR="00593B8E" w:rsidRPr="00A61A31" w:rsidRDefault="00593B8E" w:rsidP="00593B8E">
            <w:pPr>
              <w:spacing w:after="0" w:line="240" w:lineRule="auto"/>
              <w:rPr>
                <w:rFonts w:eastAsia="Times New Roman" w:cstheme="minorHAnsi"/>
                <w:bCs/>
                <w:i/>
                <w:sz w:val="20"/>
                <w:szCs w:val="20"/>
                <w:lang w:eastAsia="it-IT"/>
              </w:rPr>
            </w:pPr>
            <w:r w:rsidRPr="00A61A31">
              <w:rPr>
                <w:rFonts w:eastAsia="Times New Roman" w:cstheme="minorHAnsi"/>
                <w:bCs/>
                <w:i/>
                <w:sz w:val="20"/>
                <w:szCs w:val="20"/>
                <w:lang w:eastAsia="it-IT"/>
              </w:rPr>
              <w:t>Area geografica</w:t>
            </w:r>
          </w:p>
        </w:tc>
        <w:tc>
          <w:tcPr>
            <w:tcW w:w="4041" w:type="dxa"/>
            <w:tcBorders>
              <w:top w:val="single" w:sz="4" w:space="0" w:color="auto"/>
              <w:left w:val="single" w:sz="4" w:space="0" w:color="auto"/>
              <w:bottom w:val="single" w:sz="4" w:space="0" w:color="auto"/>
              <w:right w:val="single" w:sz="4" w:space="0" w:color="auto"/>
            </w:tcBorders>
            <w:hideMark/>
          </w:tcPr>
          <w:p w14:paraId="0334BCFE" w14:textId="77777777" w:rsidR="00593B8E" w:rsidRPr="00A61A31" w:rsidRDefault="00593B8E" w:rsidP="00593B8E">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Nord-ovest</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334BCFF" w14:textId="7CAEC857" w:rsidR="00593B8E" w:rsidRPr="00A61A31" w:rsidRDefault="00593B8E" w:rsidP="00593B8E">
            <w:pPr>
              <w:spacing w:after="0" w:line="240" w:lineRule="auto"/>
              <w:jc w:val="right"/>
              <w:rPr>
                <w:rFonts w:cstheme="minorHAnsi"/>
                <w:sz w:val="20"/>
                <w:szCs w:val="20"/>
              </w:rPr>
            </w:pPr>
            <w:r w:rsidRPr="00A61A31">
              <w:rPr>
                <w:rFonts w:cstheme="minorHAnsi"/>
                <w:sz w:val="20"/>
                <w:szCs w:val="20"/>
              </w:rPr>
              <w:t>18.226</w:t>
            </w:r>
          </w:p>
        </w:tc>
        <w:tc>
          <w:tcPr>
            <w:tcW w:w="1518" w:type="dxa"/>
            <w:tcBorders>
              <w:top w:val="single" w:sz="4" w:space="0" w:color="auto"/>
              <w:left w:val="single" w:sz="4" w:space="0" w:color="auto"/>
              <w:bottom w:val="single" w:sz="4" w:space="0" w:color="auto"/>
              <w:right w:val="single" w:sz="4" w:space="0" w:color="auto"/>
            </w:tcBorders>
            <w:hideMark/>
          </w:tcPr>
          <w:p w14:paraId="0334BD00" w14:textId="7FAD0F98" w:rsidR="00593B8E" w:rsidRPr="00A61A31" w:rsidRDefault="00593B8E" w:rsidP="00593B8E">
            <w:pPr>
              <w:spacing w:after="0" w:line="240" w:lineRule="auto"/>
              <w:jc w:val="right"/>
              <w:rPr>
                <w:rFonts w:eastAsia="Times New Roman" w:cstheme="minorHAnsi"/>
                <w:sz w:val="20"/>
                <w:szCs w:val="20"/>
                <w:lang w:eastAsia="it-IT"/>
              </w:rPr>
            </w:pPr>
            <w:r w:rsidRPr="00A61A31">
              <w:rPr>
                <w:rFonts w:cstheme="minorHAnsi"/>
                <w:sz w:val="20"/>
                <w:szCs w:val="20"/>
              </w:rPr>
              <w:t>28,1</w:t>
            </w:r>
          </w:p>
        </w:tc>
      </w:tr>
      <w:tr w:rsidR="00593B8E" w:rsidRPr="00A61A31" w14:paraId="0334BD06"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02" w14:textId="77777777" w:rsidR="00593B8E" w:rsidRPr="00A61A31" w:rsidRDefault="00593B8E" w:rsidP="00593B8E">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D03" w14:textId="5A3B6105" w:rsidR="00593B8E" w:rsidRPr="00A61A31" w:rsidRDefault="00593B8E" w:rsidP="00593B8E">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Nord-est</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334BD04" w14:textId="5848A18C" w:rsidR="00593B8E" w:rsidRPr="00A61A31" w:rsidRDefault="00593B8E" w:rsidP="00593B8E">
            <w:pPr>
              <w:spacing w:after="0" w:line="240" w:lineRule="auto"/>
              <w:jc w:val="right"/>
              <w:rPr>
                <w:rFonts w:cstheme="minorHAnsi"/>
                <w:sz w:val="20"/>
                <w:szCs w:val="20"/>
              </w:rPr>
            </w:pPr>
            <w:r w:rsidRPr="00A61A31">
              <w:rPr>
                <w:rFonts w:cstheme="minorHAnsi"/>
                <w:sz w:val="20"/>
                <w:szCs w:val="20"/>
              </w:rPr>
              <w:t>12.718</w:t>
            </w:r>
          </w:p>
        </w:tc>
        <w:tc>
          <w:tcPr>
            <w:tcW w:w="1518" w:type="dxa"/>
            <w:tcBorders>
              <w:top w:val="single" w:sz="4" w:space="0" w:color="auto"/>
              <w:left w:val="single" w:sz="4" w:space="0" w:color="auto"/>
              <w:bottom w:val="single" w:sz="4" w:space="0" w:color="auto"/>
              <w:right w:val="single" w:sz="4" w:space="0" w:color="auto"/>
            </w:tcBorders>
            <w:hideMark/>
          </w:tcPr>
          <w:p w14:paraId="0334BD05" w14:textId="79A89DD7" w:rsidR="00593B8E" w:rsidRPr="00A61A31" w:rsidRDefault="00593B8E" w:rsidP="00593B8E">
            <w:pPr>
              <w:spacing w:after="0" w:line="240" w:lineRule="auto"/>
              <w:jc w:val="right"/>
              <w:rPr>
                <w:rFonts w:eastAsia="Times New Roman" w:cstheme="minorHAnsi"/>
                <w:sz w:val="20"/>
                <w:szCs w:val="20"/>
                <w:lang w:eastAsia="it-IT"/>
              </w:rPr>
            </w:pPr>
            <w:r w:rsidRPr="00A61A31">
              <w:rPr>
                <w:rFonts w:cstheme="minorHAnsi"/>
                <w:sz w:val="20"/>
                <w:szCs w:val="20"/>
              </w:rPr>
              <w:t>19,6</w:t>
            </w:r>
          </w:p>
        </w:tc>
      </w:tr>
      <w:tr w:rsidR="00593B8E" w:rsidRPr="00A61A31" w14:paraId="0334BD0B"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07" w14:textId="77777777" w:rsidR="00593B8E" w:rsidRPr="00A61A31" w:rsidRDefault="00593B8E" w:rsidP="00593B8E">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D08" w14:textId="5E259098" w:rsidR="00593B8E" w:rsidRPr="00A61A31" w:rsidRDefault="00593B8E" w:rsidP="00593B8E">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Centro</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334BD09" w14:textId="756A6015" w:rsidR="00593B8E" w:rsidRPr="00A61A31" w:rsidRDefault="00593B8E" w:rsidP="00593B8E">
            <w:pPr>
              <w:spacing w:after="0" w:line="240" w:lineRule="auto"/>
              <w:jc w:val="right"/>
              <w:rPr>
                <w:rFonts w:cstheme="minorHAnsi"/>
                <w:sz w:val="20"/>
                <w:szCs w:val="20"/>
              </w:rPr>
            </w:pPr>
            <w:r w:rsidRPr="00A61A31">
              <w:rPr>
                <w:rFonts w:cstheme="minorHAnsi"/>
                <w:sz w:val="20"/>
                <w:szCs w:val="20"/>
              </w:rPr>
              <w:t>13.785</w:t>
            </w:r>
          </w:p>
        </w:tc>
        <w:tc>
          <w:tcPr>
            <w:tcW w:w="1518" w:type="dxa"/>
            <w:tcBorders>
              <w:top w:val="single" w:sz="4" w:space="0" w:color="auto"/>
              <w:left w:val="single" w:sz="4" w:space="0" w:color="auto"/>
              <w:bottom w:val="single" w:sz="4" w:space="0" w:color="auto"/>
              <w:right w:val="single" w:sz="4" w:space="0" w:color="auto"/>
            </w:tcBorders>
            <w:hideMark/>
          </w:tcPr>
          <w:p w14:paraId="0334BD0A" w14:textId="563ED8B7" w:rsidR="00593B8E" w:rsidRPr="00A61A31" w:rsidRDefault="00593B8E" w:rsidP="00593B8E">
            <w:pPr>
              <w:spacing w:after="0" w:line="240" w:lineRule="auto"/>
              <w:jc w:val="right"/>
              <w:rPr>
                <w:rFonts w:eastAsia="Times New Roman" w:cstheme="minorHAnsi"/>
                <w:sz w:val="20"/>
                <w:szCs w:val="20"/>
                <w:lang w:eastAsia="it-IT"/>
              </w:rPr>
            </w:pPr>
            <w:r w:rsidRPr="00A61A31">
              <w:rPr>
                <w:rFonts w:cstheme="minorHAnsi"/>
                <w:sz w:val="20"/>
                <w:szCs w:val="20"/>
              </w:rPr>
              <w:t>21,2</w:t>
            </w:r>
          </w:p>
        </w:tc>
      </w:tr>
      <w:tr w:rsidR="00593B8E" w:rsidRPr="00A61A31" w14:paraId="0334BD10"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0C" w14:textId="77777777" w:rsidR="00593B8E" w:rsidRPr="00A61A31" w:rsidRDefault="00593B8E" w:rsidP="00593B8E">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D0D" w14:textId="3A2E5D7A" w:rsidR="00593B8E" w:rsidRPr="00A61A31" w:rsidRDefault="00593B8E" w:rsidP="00593B8E">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Mezzogiorno</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334BD0E" w14:textId="0CF4F8DF" w:rsidR="00593B8E" w:rsidRPr="00A61A31" w:rsidRDefault="00593B8E" w:rsidP="00593B8E">
            <w:pPr>
              <w:spacing w:after="0" w:line="240" w:lineRule="auto"/>
              <w:jc w:val="right"/>
              <w:rPr>
                <w:rFonts w:cstheme="minorHAnsi"/>
                <w:sz w:val="20"/>
                <w:szCs w:val="20"/>
              </w:rPr>
            </w:pPr>
            <w:r w:rsidRPr="00A61A31">
              <w:rPr>
                <w:rFonts w:cstheme="minorHAnsi"/>
                <w:sz w:val="20"/>
                <w:szCs w:val="20"/>
              </w:rPr>
              <w:t>20.181</w:t>
            </w:r>
          </w:p>
        </w:tc>
        <w:tc>
          <w:tcPr>
            <w:tcW w:w="1518" w:type="dxa"/>
            <w:tcBorders>
              <w:top w:val="single" w:sz="4" w:space="0" w:color="auto"/>
              <w:left w:val="single" w:sz="4" w:space="0" w:color="auto"/>
              <w:bottom w:val="single" w:sz="4" w:space="0" w:color="auto"/>
              <w:right w:val="single" w:sz="4" w:space="0" w:color="auto"/>
            </w:tcBorders>
            <w:hideMark/>
          </w:tcPr>
          <w:p w14:paraId="0334BD0F" w14:textId="3C0D1200" w:rsidR="00593B8E" w:rsidRPr="00A61A31" w:rsidRDefault="00593B8E" w:rsidP="00593B8E">
            <w:pPr>
              <w:spacing w:after="0" w:line="240" w:lineRule="auto"/>
              <w:jc w:val="right"/>
              <w:rPr>
                <w:rFonts w:eastAsia="Times New Roman" w:cstheme="minorHAnsi"/>
                <w:sz w:val="20"/>
                <w:szCs w:val="20"/>
                <w:lang w:eastAsia="it-IT"/>
              </w:rPr>
            </w:pPr>
            <w:r w:rsidRPr="00A61A31">
              <w:rPr>
                <w:rFonts w:cstheme="minorHAnsi"/>
                <w:sz w:val="20"/>
                <w:szCs w:val="20"/>
              </w:rPr>
              <w:t>31,1</w:t>
            </w:r>
          </w:p>
        </w:tc>
      </w:tr>
      <w:tr w:rsidR="00EC3581" w:rsidRPr="00A61A31" w14:paraId="0334BD15" w14:textId="77777777" w:rsidTr="006F31F8">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334BD11" w14:textId="77777777" w:rsidR="00EC3581" w:rsidRPr="00A61A31" w:rsidRDefault="00EC3581" w:rsidP="00EC3581">
            <w:pPr>
              <w:spacing w:after="0" w:line="240" w:lineRule="auto"/>
              <w:rPr>
                <w:rFonts w:eastAsia="Times New Roman" w:cstheme="minorHAnsi"/>
                <w:bCs/>
                <w:i/>
                <w:sz w:val="20"/>
                <w:szCs w:val="20"/>
                <w:lang w:eastAsia="it-IT"/>
              </w:rPr>
            </w:pPr>
            <w:r w:rsidRPr="00A61A31">
              <w:rPr>
                <w:rFonts w:eastAsia="Times New Roman" w:cstheme="minorHAnsi"/>
                <w:bCs/>
                <w:i/>
                <w:sz w:val="20"/>
                <w:szCs w:val="20"/>
                <w:lang w:eastAsia="it-IT"/>
              </w:rPr>
              <w:t xml:space="preserve">Forma Giuridica </w:t>
            </w:r>
          </w:p>
        </w:tc>
        <w:tc>
          <w:tcPr>
            <w:tcW w:w="4041" w:type="dxa"/>
            <w:tcBorders>
              <w:top w:val="single" w:sz="4" w:space="0" w:color="auto"/>
              <w:left w:val="single" w:sz="4" w:space="0" w:color="auto"/>
              <w:bottom w:val="single" w:sz="4" w:space="0" w:color="auto"/>
              <w:right w:val="single" w:sz="4" w:space="0" w:color="auto"/>
            </w:tcBorders>
            <w:vAlign w:val="bottom"/>
            <w:hideMark/>
          </w:tcPr>
          <w:p w14:paraId="0334BD12" w14:textId="463E0218" w:rsidR="00EC3581" w:rsidRPr="00A61A31" w:rsidRDefault="00EC3581" w:rsidP="00EC3581">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Associazione</w:t>
            </w:r>
          </w:p>
        </w:tc>
        <w:tc>
          <w:tcPr>
            <w:tcW w:w="1275" w:type="dxa"/>
            <w:tcBorders>
              <w:top w:val="single" w:sz="4" w:space="0" w:color="auto"/>
              <w:left w:val="single" w:sz="4" w:space="0" w:color="auto"/>
              <w:bottom w:val="single" w:sz="4" w:space="0" w:color="auto"/>
              <w:right w:val="single" w:sz="4" w:space="0" w:color="auto"/>
            </w:tcBorders>
            <w:hideMark/>
          </w:tcPr>
          <w:p w14:paraId="0334BD13" w14:textId="58798D5F" w:rsidR="00EC3581" w:rsidRPr="00A61A31" w:rsidRDefault="00EC3581" w:rsidP="00EC3581">
            <w:pPr>
              <w:spacing w:after="0" w:line="240" w:lineRule="auto"/>
              <w:jc w:val="right"/>
              <w:rPr>
                <w:rFonts w:eastAsia="Times New Roman" w:cstheme="minorHAnsi"/>
                <w:sz w:val="20"/>
                <w:szCs w:val="20"/>
                <w:lang w:eastAsia="it-IT"/>
              </w:rPr>
            </w:pPr>
            <w:r w:rsidRPr="00A61A31">
              <w:rPr>
                <w:rFonts w:cstheme="minorHAnsi"/>
                <w:sz w:val="20"/>
                <w:szCs w:val="20"/>
              </w:rPr>
              <w:t>41.817</w:t>
            </w:r>
          </w:p>
        </w:tc>
        <w:tc>
          <w:tcPr>
            <w:tcW w:w="1518" w:type="dxa"/>
            <w:tcBorders>
              <w:top w:val="single" w:sz="4" w:space="0" w:color="auto"/>
              <w:left w:val="single" w:sz="4" w:space="0" w:color="auto"/>
              <w:bottom w:val="single" w:sz="4" w:space="0" w:color="auto"/>
              <w:right w:val="single" w:sz="4" w:space="0" w:color="auto"/>
            </w:tcBorders>
            <w:hideMark/>
          </w:tcPr>
          <w:p w14:paraId="0334BD14" w14:textId="39AF92AD" w:rsidR="00EC3581" w:rsidRPr="00A61A31" w:rsidRDefault="00EC3581" w:rsidP="00EC3581">
            <w:pPr>
              <w:spacing w:after="0" w:line="240" w:lineRule="auto"/>
              <w:jc w:val="right"/>
              <w:rPr>
                <w:rFonts w:eastAsia="Times New Roman" w:cstheme="minorHAnsi"/>
                <w:sz w:val="20"/>
                <w:szCs w:val="20"/>
                <w:lang w:eastAsia="it-IT"/>
              </w:rPr>
            </w:pPr>
            <w:r w:rsidRPr="00A61A31">
              <w:rPr>
                <w:rFonts w:cstheme="minorHAnsi"/>
                <w:sz w:val="20"/>
                <w:szCs w:val="20"/>
              </w:rPr>
              <w:t>64,4</w:t>
            </w:r>
          </w:p>
        </w:tc>
      </w:tr>
      <w:tr w:rsidR="00EC3581" w:rsidRPr="00A61A31" w14:paraId="0334BD1A"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16" w14:textId="77777777" w:rsidR="00EC3581" w:rsidRPr="00A61A31" w:rsidRDefault="00EC3581" w:rsidP="00EC3581">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vAlign w:val="bottom"/>
            <w:hideMark/>
          </w:tcPr>
          <w:p w14:paraId="0334BD17" w14:textId="1FE05EA7" w:rsidR="00EC3581" w:rsidRPr="00A61A31" w:rsidRDefault="00EC3581" w:rsidP="00EC3581">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Cooperative sociale</w:t>
            </w:r>
          </w:p>
        </w:tc>
        <w:tc>
          <w:tcPr>
            <w:tcW w:w="1275" w:type="dxa"/>
            <w:tcBorders>
              <w:top w:val="single" w:sz="4" w:space="0" w:color="auto"/>
              <w:left w:val="single" w:sz="4" w:space="0" w:color="auto"/>
              <w:bottom w:val="single" w:sz="4" w:space="0" w:color="auto"/>
              <w:right w:val="single" w:sz="4" w:space="0" w:color="auto"/>
            </w:tcBorders>
            <w:hideMark/>
          </w:tcPr>
          <w:p w14:paraId="0334BD18" w14:textId="4A3166A7" w:rsidR="00EC3581" w:rsidRPr="00A61A31" w:rsidRDefault="00EC3581" w:rsidP="00EC3581">
            <w:pPr>
              <w:spacing w:after="0" w:line="240" w:lineRule="auto"/>
              <w:jc w:val="right"/>
              <w:rPr>
                <w:rFonts w:eastAsia="Times New Roman" w:cstheme="minorHAnsi"/>
                <w:sz w:val="20"/>
                <w:szCs w:val="20"/>
                <w:lang w:eastAsia="it-IT"/>
              </w:rPr>
            </w:pPr>
            <w:r w:rsidRPr="00A61A31">
              <w:rPr>
                <w:rFonts w:cstheme="minorHAnsi"/>
                <w:sz w:val="20"/>
                <w:szCs w:val="20"/>
              </w:rPr>
              <w:t>13.654</w:t>
            </w:r>
          </w:p>
        </w:tc>
        <w:tc>
          <w:tcPr>
            <w:tcW w:w="1518" w:type="dxa"/>
            <w:tcBorders>
              <w:top w:val="single" w:sz="4" w:space="0" w:color="auto"/>
              <w:left w:val="single" w:sz="4" w:space="0" w:color="auto"/>
              <w:bottom w:val="single" w:sz="4" w:space="0" w:color="auto"/>
              <w:right w:val="single" w:sz="4" w:space="0" w:color="auto"/>
            </w:tcBorders>
            <w:hideMark/>
          </w:tcPr>
          <w:p w14:paraId="0334BD19" w14:textId="335B813B" w:rsidR="00EC3581" w:rsidRPr="00A61A31" w:rsidRDefault="00EC3581" w:rsidP="00EC3581">
            <w:pPr>
              <w:spacing w:after="0" w:line="240" w:lineRule="auto"/>
              <w:jc w:val="right"/>
              <w:rPr>
                <w:rFonts w:eastAsia="Times New Roman" w:cstheme="minorHAnsi"/>
                <w:sz w:val="20"/>
                <w:szCs w:val="20"/>
                <w:lang w:eastAsia="it-IT"/>
              </w:rPr>
            </w:pPr>
            <w:r w:rsidRPr="00A61A31">
              <w:rPr>
                <w:rFonts w:cstheme="minorHAnsi"/>
                <w:sz w:val="20"/>
                <w:szCs w:val="20"/>
              </w:rPr>
              <w:t>21,0</w:t>
            </w:r>
          </w:p>
        </w:tc>
      </w:tr>
      <w:tr w:rsidR="00EC3581" w:rsidRPr="00A61A31" w14:paraId="0334BD1F"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1B" w14:textId="77777777" w:rsidR="00EC3581" w:rsidRPr="00A61A31" w:rsidRDefault="00EC3581" w:rsidP="00EC3581">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vAlign w:val="bottom"/>
            <w:hideMark/>
          </w:tcPr>
          <w:p w14:paraId="0334BD1C" w14:textId="4C2F072A" w:rsidR="00EC3581" w:rsidRPr="00A61A31" w:rsidRDefault="00EC3581" w:rsidP="00EC3581">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Fondazione</w:t>
            </w:r>
          </w:p>
        </w:tc>
        <w:tc>
          <w:tcPr>
            <w:tcW w:w="1275" w:type="dxa"/>
            <w:tcBorders>
              <w:top w:val="single" w:sz="4" w:space="0" w:color="auto"/>
              <w:left w:val="single" w:sz="4" w:space="0" w:color="auto"/>
              <w:bottom w:val="single" w:sz="4" w:space="0" w:color="auto"/>
              <w:right w:val="single" w:sz="4" w:space="0" w:color="auto"/>
            </w:tcBorders>
            <w:hideMark/>
          </w:tcPr>
          <w:p w14:paraId="0334BD1D" w14:textId="643BF925" w:rsidR="00EC3581" w:rsidRPr="00A61A31" w:rsidRDefault="00EC3581" w:rsidP="00EC3581">
            <w:pPr>
              <w:spacing w:after="0" w:line="240" w:lineRule="auto"/>
              <w:jc w:val="right"/>
              <w:rPr>
                <w:rFonts w:eastAsia="Times New Roman" w:cstheme="minorHAnsi"/>
                <w:sz w:val="20"/>
                <w:szCs w:val="20"/>
                <w:lang w:eastAsia="it-IT"/>
              </w:rPr>
            </w:pPr>
            <w:r w:rsidRPr="00A61A31">
              <w:rPr>
                <w:rFonts w:cstheme="minorHAnsi"/>
                <w:sz w:val="20"/>
                <w:szCs w:val="20"/>
              </w:rPr>
              <w:t>4.589</w:t>
            </w:r>
          </w:p>
        </w:tc>
        <w:tc>
          <w:tcPr>
            <w:tcW w:w="1518" w:type="dxa"/>
            <w:tcBorders>
              <w:top w:val="single" w:sz="4" w:space="0" w:color="auto"/>
              <w:left w:val="single" w:sz="4" w:space="0" w:color="auto"/>
              <w:bottom w:val="single" w:sz="4" w:space="0" w:color="auto"/>
              <w:right w:val="single" w:sz="4" w:space="0" w:color="auto"/>
            </w:tcBorders>
            <w:hideMark/>
          </w:tcPr>
          <w:p w14:paraId="0334BD1E" w14:textId="3E7C6E61" w:rsidR="00EC3581" w:rsidRPr="00A61A31" w:rsidRDefault="00EC3581" w:rsidP="00EC3581">
            <w:pPr>
              <w:spacing w:after="0" w:line="240" w:lineRule="auto"/>
              <w:jc w:val="right"/>
              <w:rPr>
                <w:rFonts w:eastAsia="Times New Roman" w:cstheme="minorHAnsi"/>
                <w:sz w:val="20"/>
                <w:szCs w:val="20"/>
                <w:lang w:eastAsia="it-IT"/>
              </w:rPr>
            </w:pPr>
            <w:r w:rsidRPr="00A61A31">
              <w:rPr>
                <w:rFonts w:cstheme="minorHAnsi"/>
                <w:sz w:val="20"/>
                <w:szCs w:val="20"/>
              </w:rPr>
              <w:t>7,1</w:t>
            </w:r>
          </w:p>
        </w:tc>
      </w:tr>
      <w:tr w:rsidR="00EC3581" w:rsidRPr="00A61A31" w14:paraId="0334BD24"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20" w14:textId="77777777" w:rsidR="00EC3581" w:rsidRPr="00A61A31" w:rsidRDefault="00EC3581" w:rsidP="00EC3581">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vAlign w:val="bottom"/>
            <w:hideMark/>
          </w:tcPr>
          <w:p w14:paraId="0334BD21" w14:textId="09BACC2D" w:rsidR="00EC3581" w:rsidRPr="00A61A31" w:rsidRDefault="00EC3581" w:rsidP="00EC3581">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Altro</w:t>
            </w:r>
          </w:p>
        </w:tc>
        <w:tc>
          <w:tcPr>
            <w:tcW w:w="1275" w:type="dxa"/>
            <w:tcBorders>
              <w:top w:val="single" w:sz="4" w:space="0" w:color="auto"/>
              <w:left w:val="single" w:sz="4" w:space="0" w:color="auto"/>
              <w:bottom w:val="single" w:sz="4" w:space="0" w:color="auto"/>
              <w:right w:val="single" w:sz="4" w:space="0" w:color="auto"/>
            </w:tcBorders>
            <w:hideMark/>
          </w:tcPr>
          <w:p w14:paraId="0334BD22" w14:textId="6BD1F088" w:rsidR="00EC3581" w:rsidRPr="00A61A31" w:rsidRDefault="00EC3581" w:rsidP="00EC3581">
            <w:pPr>
              <w:spacing w:after="0" w:line="240" w:lineRule="auto"/>
              <w:jc w:val="right"/>
              <w:rPr>
                <w:rFonts w:eastAsia="Times New Roman" w:cstheme="minorHAnsi"/>
                <w:sz w:val="20"/>
                <w:szCs w:val="20"/>
                <w:lang w:eastAsia="it-IT"/>
              </w:rPr>
            </w:pPr>
            <w:r w:rsidRPr="00A61A31">
              <w:rPr>
                <w:rFonts w:cstheme="minorHAnsi"/>
                <w:sz w:val="20"/>
                <w:szCs w:val="20"/>
              </w:rPr>
              <w:t>4.850</w:t>
            </w:r>
          </w:p>
        </w:tc>
        <w:tc>
          <w:tcPr>
            <w:tcW w:w="1518" w:type="dxa"/>
            <w:tcBorders>
              <w:top w:val="single" w:sz="4" w:space="0" w:color="auto"/>
              <w:left w:val="single" w:sz="4" w:space="0" w:color="auto"/>
              <w:bottom w:val="single" w:sz="4" w:space="0" w:color="auto"/>
              <w:right w:val="single" w:sz="4" w:space="0" w:color="auto"/>
            </w:tcBorders>
            <w:hideMark/>
          </w:tcPr>
          <w:p w14:paraId="0334BD23" w14:textId="181AF7C3" w:rsidR="00EC3581" w:rsidRPr="00A61A31" w:rsidRDefault="00EC3581" w:rsidP="00EC3581">
            <w:pPr>
              <w:spacing w:after="0" w:line="240" w:lineRule="auto"/>
              <w:jc w:val="right"/>
              <w:rPr>
                <w:rFonts w:eastAsia="Times New Roman" w:cstheme="minorHAnsi"/>
                <w:sz w:val="20"/>
                <w:szCs w:val="20"/>
                <w:lang w:eastAsia="it-IT"/>
              </w:rPr>
            </w:pPr>
            <w:r w:rsidRPr="00A61A31">
              <w:rPr>
                <w:rFonts w:cstheme="minorHAnsi"/>
                <w:sz w:val="20"/>
                <w:szCs w:val="20"/>
              </w:rPr>
              <w:t>7,5</w:t>
            </w:r>
          </w:p>
        </w:tc>
      </w:tr>
      <w:tr w:rsidR="005469A5" w:rsidRPr="00A61A31" w14:paraId="6C923B46" w14:textId="77777777" w:rsidTr="006F31F8">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tcPr>
          <w:p w14:paraId="67A05099" w14:textId="111C63F5" w:rsidR="005469A5" w:rsidRPr="00A61A31" w:rsidRDefault="005469A5" w:rsidP="005469A5">
            <w:pPr>
              <w:spacing w:after="0" w:line="240" w:lineRule="auto"/>
              <w:rPr>
                <w:rFonts w:eastAsia="Times New Roman" w:cstheme="minorHAnsi"/>
                <w:bCs/>
                <w:i/>
                <w:sz w:val="20"/>
                <w:szCs w:val="20"/>
                <w:lang w:eastAsia="it-IT"/>
              </w:rPr>
            </w:pPr>
          </w:p>
          <w:p w14:paraId="4C9F914C" w14:textId="0C40F47F" w:rsidR="005469A5" w:rsidRPr="00A61A31" w:rsidRDefault="005469A5" w:rsidP="005469A5">
            <w:pPr>
              <w:spacing w:after="0" w:line="240" w:lineRule="auto"/>
              <w:rPr>
                <w:rFonts w:eastAsia="Times New Roman" w:cstheme="minorHAnsi"/>
                <w:bCs/>
                <w:i/>
                <w:sz w:val="20"/>
                <w:szCs w:val="20"/>
                <w:lang w:eastAsia="it-IT"/>
              </w:rPr>
            </w:pPr>
            <w:r w:rsidRPr="00A61A31">
              <w:rPr>
                <w:rFonts w:eastAsia="Times New Roman" w:cstheme="minorHAnsi"/>
                <w:bCs/>
                <w:i/>
                <w:sz w:val="20"/>
                <w:szCs w:val="20"/>
                <w:lang w:eastAsia="it-IT"/>
              </w:rPr>
              <w:t xml:space="preserve">Settore di attività prevalente ICNPO </w:t>
            </w:r>
          </w:p>
        </w:tc>
        <w:tc>
          <w:tcPr>
            <w:tcW w:w="4041" w:type="dxa"/>
            <w:tcBorders>
              <w:top w:val="single" w:sz="4" w:space="0" w:color="auto"/>
              <w:left w:val="single" w:sz="4" w:space="0" w:color="auto"/>
              <w:bottom w:val="single" w:sz="4" w:space="0" w:color="auto"/>
              <w:right w:val="single" w:sz="4" w:space="0" w:color="auto"/>
            </w:tcBorders>
            <w:vAlign w:val="bottom"/>
          </w:tcPr>
          <w:p w14:paraId="2095E5CE" w14:textId="104F3546" w:rsidR="005469A5" w:rsidRPr="00A61A31" w:rsidRDefault="005469A5" w:rsidP="005469A5">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Istruzione e ricerca</w:t>
            </w:r>
          </w:p>
        </w:tc>
        <w:tc>
          <w:tcPr>
            <w:tcW w:w="1275" w:type="dxa"/>
            <w:tcBorders>
              <w:top w:val="single" w:sz="4" w:space="0" w:color="auto"/>
              <w:left w:val="single" w:sz="4" w:space="0" w:color="auto"/>
              <w:bottom w:val="single" w:sz="4" w:space="0" w:color="auto"/>
              <w:right w:val="single" w:sz="4" w:space="0" w:color="auto"/>
            </w:tcBorders>
          </w:tcPr>
          <w:p w14:paraId="319DD778" w14:textId="6744B03D" w:rsidR="005469A5" w:rsidRPr="00A61A31" w:rsidRDefault="005469A5" w:rsidP="005469A5">
            <w:pPr>
              <w:spacing w:after="0" w:line="240" w:lineRule="auto"/>
              <w:jc w:val="right"/>
              <w:rPr>
                <w:rFonts w:eastAsia="Times New Roman" w:cstheme="minorHAnsi"/>
                <w:sz w:val="20"/>
                <w:szCs w:val="20"/>
                <w:lang w:eastAsia="it-IT"/>
              </w:rPr>
            </w:pPr>
            <w:r w:rsidRPr="00A61A31">
              <w:rPr>
                <w:rFonts w:cstheme="minorHAnsi"/>
                <w:sz w:val="20"/>
                <w:szCs w:val="20"/>
              </w:rPr>
              <w:t>13.505</w:t>
            </w:r>
          </w:p>
        </w:tc>
        <w:tc>
          <w:tcPr>
            <w:tcW w:w="1518" w:type="dxa"/>
            <w:tcBorders>
              <w:top w:val="single" w:sz="4" w:space="0" w:color="auto"/>
              <w:left w:val="single" w:sz="4" w:space="0" w:color="auto"/>
              <w:bottom w:val="single" w:sz="4" w:space="0" w:color="auto"/>
              <w:right w:val="single" w:sz="4" w:space="0" w:color="auto"/>
            </w:tcBorders>
          </w:tcPr>
          <w:p w14:paraId="0F5FE2F3" w14:textId="2FC3C980" w:rsidR="005469A5" w:rsidRPr="00A61A31" w:rsidRDefault="005469A5" w:rsidP="005469A5">
            <w:pPr>
              <w:spacing w:after="0" w:line="240" w:lineRule="auto"/>
              <w:jc w:val="right"/>
              <w:rPr>
                <w:rFonts w:eastAsia="Times New Roman" w:cstheme="minorHAnsi"/>
                <w:sz w:val="20"/>
                <w:szCs w:val="20"/>
                <w:lang w:eastAsia="it-IT"/>
              </w:rPr>
            </w:pPr>
            <w:r w:rsidRPr="00A61A31">
              <w:rPr>
                <w:rFonts w:cstheme="minorHAnsi"/>
                <w:sz w:val="20"/>
                <w:szCs w:val="20"/>
              </w:rPr>
              <w:t>20,8</w:t>
            </w:r>
          </w:p>
        </w:tc>
      </w:tr>
      <w:tr w:rsidR="005469A5" w:rsidRPr="00A61A31" w14:paraId="0334BD29"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25" w14:textId="67D5E8B6" w:rsidR="005469A5" w:rsidRPr="00A61A31" w:rsidRDefault="005469A5" w:rsidP="005469A5">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vAlign w:val="bottom"/>
            <w:hideMark/>
          </w:tcPr>
          <w:p w14:paraId="0334BD26" w14:textId="341E0B4B" w:rsidR="005469A5" w:rsidRPr="00A61A31" w:rsidRDefault="005469A5" w:rsidP="005469A5">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Sanità</w:t>
            </w:r>
          </w:p>
        </w:tc>
        <w:tc>
          <w:tcPr>
            <w:tcW w:w="1275" w:type="dxa"/>
            <w:tcBorders>
              <w:top w:val="single" w:sz="4" w:space="0" w:color="auto"/>
              <w:left w:val="single" w:sz="4" w:space="0" w:color="auto"/>
              <w:bottom w:val="single" w:sz="4" w:space="0" w:color="auto"/>
              <w:right w:val="single" w:sz="4" w:space="0" w:color="auto"/>
            </w:tcBorders>
            <w:hideMark/>
          </w:tcPr>
          <w:p w14:paraId="0334BD27" w14:textId="5129F4F7" w:rsidR="005469A5" w:rsidRPr="00A61A31" w:rsidRDefault="005469A5" w:rsidP="005469A5">
            <w:pPr>
              <w:spacing w:after="0" w:line="240" w:lineRule="auto"/>
              <w:jc w:val="right"/>
              <w:rPr>
                <w:rFonts w:eastAsia="Times New Roman" w:cstheme="minorHAnsi"/>
                <w:sz w:val="20"/>
                <w:szCs w:val="20"/>
                <w:lang w:eastAsia="it-IT"/>
              </w:rPr>
            </w:pPr>
            <w:r w:rsidRPr="00A61A31">
              <w:rPr>
                <w:rFonts w:cstheme="minorHAnsi"/>
                <w:sz w:val="20"/>
                <w:szCs w:val="20"/>
              </w:rPr>
              <w:t>12.411</w:t>
            </w:r>
          </w:p>
        </w:tc>
        <w:tc>
          <w:tcPr>
            <w:tcW w:w="1518" w:type="dxa"/>
            <w:tcBorders>
              <w:top w:val="single" w:sz="4" w:space="0" w:color="auto"/>
              <w:left w:val="single" w:sz="4" w:space="0" w:color="auto"/>
              <w:bottom w:val="single" w:sz="4" w:space="0" w:color="auto"/>
              <w:right w:val="single" w:sz="4" w:space="0" w:color="auto"/>
            </w:tcBorders>
            <w:hideMark/>
          </w:tcPr>
          <w:p w14:paraId="0334BD28" w14:textId="238CA5BD" w:rsidR="005469A5" w:rsidRPr="00A61A31" w:rsidRDefault="005469A5" w:rsidP="005469A5">
            <w:pPr>
              <w:spacing w:after="0" w:line="240" w:lineRule="auto"/>
              <w:jc w:val="right"/>
              <w:rPr>
                <w:rFonts w:eastAsia="Times New Roman" w:cstheme="minorHAnsi"/>
                <w:sz w:val="20"/>
                <w:szCs w:val="20"/>
                <w:lang w:eastAsia="it-IT"/>
              </w:rPr>
            </w:pPr>
            <w:r w:rsidRPr="00A61A31">
              <w:rPr>
                <w:rFonts w:cstheme="minorHAnsi"/>
                <w:sz w:val="20"/>
                <w:szCs w:val="20"/>
              </w:rPr>
              <w:t>19,1</w:t>
            </w:r>
          </w:p>
        </w:tc>
      </w:tr>
      <w:tr w:rsidR="005469A5" w:rsidRPr="00A61A31" w14:paraId="7AC3E626"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tcPr>
          <w:p w14:paraId="6A51C821" w14:textId="77777777" w:rsidR="005469A5" w:rsidRPr="00A61A31" w:rsidRDefault="005469A5" w:rsidP="005469A5">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vAlign w:val="bottom"/>
          </w:tcPr>
          <w:p w14:paraId="5E779A0A" w14:textId="587D407E" w:rsidR="005469A5" w:rsidRPr="00A61A31" w:rsidRDefault="005469A5" w:rsidP="005469A5">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Assistenza sociale</w:t>
            </w:r>
          </w:p>
        </w:tc>
        <w:tc>
          <w:tcPr>
            <w:tcW w:w="1275" w:type="dxa"/>
            <w:tcBorders>
              <w:top w:val="single" w:sz="4" w:space="0" w:color="auto"/>
              <w:left w:val="single" w:sz="4" w:space="0" w:color="auto"/>
              <w:bottom w:val="single" w:sz="4" w:space="0" w:color="auto"/>
              <w:right w:val="single" w:sz="4" w:space="0" w:color="auto"/>
            </w:tcBorders>
          </w:tcPr>
          <w:p w14:paraId="2D5D5BBC" w14:textId="51A79BA5" w:rsidR="005469A5" w:rsidRPr="00A61A31" w:rsidRDefault="005469A5" w:rsidP="005469A5">
            <w:pPr>
              <w:spacing w:after="0" w:line="240" w:lineRule="auto"/>
              <w:jc w:val="right"/>
              <w:rPr>
                <w:rFonts w:eastAsia="Times New Roman" w:cstheme="minorHAnsi"/>
                <w:sz w:val="20"/>
                <w:szCs w:val="20"/>
                <w:lang w:eastAsia="it-IT"/>
              </w:rPr>
            </w:pPr>
            <w:r w:rsidRPr="00A61A31">
              <w:rPr>
                <w:rFonts w:cstheme="minorHAnsi"/>
                <w:sz w:val="20"/>
                <w:szCs w:val="20"/>
              </w:rPr>
              <w:t>34.010</w:t>
            </w:r>
          </w:p>
        </w:tc>
        <w:tc>
          <w:tcPr>
            <w:tcW w:w="1518" w:type="dxa"/>
            <w:tcBorders>
              <w:top w:val="single" w:sz="4" w:space="0" w:color="auto"/>
              <w:left w:val="single" w:sz="4" w:space="0" w:color="auto"/>
              <w:bottom w:val="single" w:sz="4" w:space="0" w:color="auto"/>
              <w:right w:val="single" w:sz="4" w:space="0" w:color="auto"/>
            </w:tcBorders>
          </w:tcPr>
          <w:p w14:paraId="7194F690" w14:textId="597DF608" w:rsidR="005469A5" w:rsidRPr="00A61A31" w:rsidRDefault="005469A5" w:rsidP="005469A5">
            <w:pPr>
              <w:spacing w:after="0" w:line="240" w:lineRule="auto"/>
              <w:jc w:val="right"/>
              <w:rPr>
                <w:rFonts w:eastAsia="Times New Roman" w:cstheme="minorHAnsi"/>
                <w:sz w:val="20"/>
                <w:szCs w:val="20"/>
                <w:lang w:eastAsia="it-IT"/>
              </w:rPr>
            </w:pPr>
            <w:r w:rsidRPr="00A61A31">
              <w:rPr>
                <w:rFonts w:cstheme="minorHAnsi"/>
                <w:sz w:val="20"/>
                <w:szCs w:val="20"/>
              </w:rPr>
              <w:t>52,4</w:t>
            </w:r>
          </w:p>
        </w:tc>
      </w:tr>
      <w:tr w:rsidR="005469A5" w:rsidRPr="00A61A31" w14:paraId="0334BD2E" w14:textId="77777777" w:rsidTr="006F31F8">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2A" w14:textId="77777777" w:rsidR="005469A5" w:rsidRPr="00A61A31" w:rsidRDefault="005469A5" w:rsidP="005469A5">
            <w:pPr>
              <w:spacing w:after="0" w:line="240" w:lineRule="auto"/>
              <w:rPr>
                <w:rFonts w:eastAsia="Times New Roman" w:cstheme="minorHAnsi"/>
                <w:bCs/>
                <w:i/>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vAlign w:val="bottom"/>
            <w:hideMark/>
          </w:tcPr>
          <w:p w14:paraId="0334BD2B" w14:textId="530C463C" w:rsidR="005469A5" w:rsidRPr="00A61A31" w:rsidRDefault="005469A5" w:rsidP="005469A5">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Svil</w:t>
            </w:r>
            <w:r w:rsidR="001E2D50" w:rsidRPr="00A61A31">
              <w:rPr>
                <w:rFonts w:eastAsia="Times New Roman" w:cstheme="minorHAnsi"/>
                <w:sz w:val="20"/>
                <w:szCs w:val="20"/>
                <w:lang w:eastAsia="it-IT"/>
              </w:rPr>
              <w:t>uppo</w:t>
            </w:r>
            <w:r w:rsidRPr="00A61A31">
              <w:rPr>
                <w:rFonts w:eastAsia="Times New Roman" w:cstheme="minorHAnsi"/>
                <w:sz w:val="20"/>
                <w:szCs w:val="20"/>
                <w:lang w:eastAsia="it-IT"/>
              </w:rPr>
              <w:t xml:space="preserve"> </w:t>
            </w:r>
            <w:r w:rsidR="001E2D50" w:rsidRPr="00A61A31">
              <w:rPr>
                <w:rFonts w:eastAsia="Times New Roman" w:cstheme="minorHAnsi"/>
                <w:sz w:val="20"/>
                <w:szCs w:val="20"/>
                <w:lang w:eastAsia="it-IT"/>
              </w:rPr>
              <w:t>economico</w:t>
            </w:r>
            <w:r w:rsidRPr="00A61A31">
              <w:rPr>
                <w:rFonts w:eastAsia="Times New Roman" w:cstheme="minorHAnsi"/>
                <w:sz w:val="20"/>
                <w:szCs w:val="20"/>
                <w:lang w:eastAsia="it-IT"/>
              </w:rPr>
              <w:t xml:space="preserve"> e coesione soc</w:t>
            </w:r>
            <w:r w:rsidR="001E2D50" w:rsidRPr="00A61A31">
              <w:rPr>
                <w:rFonts w:eastAsia="Times New Roman" w:cstheme="minorHAnsi"/>
                <w:sz w:val="20"/>
                <w:szCs w:val="20"/>
                <w:lang w:eastAsia="it-IT"/>
              </w:rPr>
              <w:t>iale</w:t>
            </w:r>
            <w:r w:rsidR="002625F5" w:rsidRPr="00A61A31">
              <w:rPr>
                <w:rFonts w:eastAsia="Times New Roman" w:cstheme="minorHAnsi"/>
                <w:sz w:val="20"/>
                <w:szCs w:val="20"/>
                <w:lang w:eastAsia="it-IT"/>
              </w:rPr>
              <w:t xml:space="preserve"> </w:t>
            </w:r>
            <w:r w:rsidRPr="00A61A31">
              <w:rPr>
                <w:rFonts w:eastAsia="Times New Roman" w:cstheme="minorHAnsi"/>
                <w:sz w:val="20"/>
                <w:szCs w:val="20"/>
                <w:lang w:eastAsia="it-IT"/>
              </w:rPr>
              <w:t xml:space="preserve">(coop. </w:t>
            </w:r>
            <w:r w:rsidR="002625F5" w:rsidRPr="00A61A31">
              <w:rPr>
                <w:rFonts w:eastAsia="Times New Roman" w:cstheme="minorHAnsi"/>
                <w:sz w:val="20"/>
                <w:szCs w:val="20"/>
                <w:lang w:eastAsia="it-IT"/>
              </w:rPr>
              <w:t>s</w:t>
            </w:r>
            <w:r w:rsidRPr="00A61A31">
              <w:rPr>
                <w:rFonts w:eastAsia="Times New Roman" w:cstheme="minorHAnsi"/>
                <w:sz w:val="20"/>
                <w:szCs w:val="20"/>
                <w:lang w:eastAsia="it-IT"/>
              </w:rPr>
              <w:t>ociali)</w:t>
            </w:r>
          </w:p>
        </w:tc>
        <w:tc>
          <w:tcPr>
            <w:tcW w:w="1275" w:type="dxa"/>
            <w:tcBorders>
              <w:top w:val="single" w:sz="4" w:space="0" w:color="auto"/>
              <w:left w:val="single" w:sz="4" w:space="0" w:color="auto"/>
              <w:bottom w:val="single" w:sz="4" w:space="0" w:color="auto"/>
              <w:right w:val="single" w:sz="4" w:space="0" w:color="auto"/>
            </w:tcBorders>
            <w:hideMark/>
          </w:tcPr>
          <w:p w14:paraId="0334BD2C" w14:textId="260AE2B5" w:rsidR="005469A5" w:rsidRPr="00A61A31" w:rsidRDefault="005469A5" w:rsidP="005469A5">
            <w:pPr>
              <w:spacing w:after="0" w:line="240" w:lineRule="auto"/>
              <w:jc w:val="right"/>
              <w:rPr>
                <w:rFonts w:eastAsia="Times New Roman" w:cstheme="minorHAnsi"/>
                <w:sz w:val="20"/>
                <w:szCs w:val="20"/>
                <w:lang w:eastAsia="it-IT"/>
              </w:rPr>
            </w:pPr>
            <w:r w:rsidRPr="00A61A31">
              <w:rPr>
                <w:rFonts w:cstheme="minorHAnsi"/>
                <w:sz w:val="20"/>
                <w:szCs w:val="20"/>
              </w:rPr>
              <w:t>4.984</w:t>
            </w:r>
          </w:p>
        </w:tc>
        <w:tc>
          <w:tcPr>
            <w:tcW w:w="1518" w:type="dxa"/>
            <w:tcBorders>
              <w:top w:val="single" w:sz="4" w:space="0" w:color="auto"/>
              <w:left w:val="single" w:sz="4" w:space="0" w:color="auto"/>
              <w:bottom w:val="single" w:sz="4" w:space="0" w:color="auto"/>
              <w:right w:val="single" w:sz="4" w:space="0" w:color="auto"/>
            </w:tcBorders>
            <w:hideMark/>
          </w:tcPr>
          <w:p w14:paraId="0334BD2D" w14:textId="17C12DD0" w:rsidR="005469A5" w:rsidRPr="00A61A31" w:rsidRDefault="005469A5" w:rsidP="005469A5">
            <w:pPr>
              <w:spacing w:after="0" w:line="240" w:lineRule="auto"/>
              <w:jc w:val="right"/>
              <w:rPr>
                <w:rFonts w:eastAsia="Times New Roman" w:cstheme="minorHAnsi"/>
                <w:sz w:val="20"/>
                <w:szCs w:val="20"/>
                <w:lang w:eastAsia="it-IT"/>
              </w:rPr>
            </w:pPr>
            <w:r w:rsidRPr="00A61A31">
              <w:rPr>
                <w:rFonts w:cstheme="minorHAnsi"/>
                <w:sz w:val="20"/>
                <w:szCs w:val="20"/>
              </w:rPr>
              <w:t>7,7</w:t>
            </w:r>
          </w:p>
        </w:tc>
      </w:tr>
      <w:tr w:rsidR="00CC2945" w:rsidRPr="00A61A31" w14:paraId="0334BD33" w14:textId="77777777" w:rsidTr="006F31F8">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334BD2F" w14:textId="77777777" w:rsidR="00CC2945" w:rsidRPr="00A61A31" w:rsidRDefault="00CC2945" w:rsidP="00CC2945">
            <w:pPr>
              <w:spacing w:after="0" w:line="240" w:lineRule="auto"/>
              <w:rPr>
                <w:rFonts w:eastAsia="Times New Roman" w:cstheme="minorHAnsi"/>
                <w:bCs/>
                <w:i/>
                <w:sz w:val="20"/>
                <w:szCs w:val="20"/>
                <w:lang w:eastAsia="it-IT"/>
              </w:rPr>
            </w:pPr>
            <w:r w:rsidRPr="00A61A31">
              <w:rPr>
                <w:rFonts w:eastAsia="Times New Roman" w:cstheme="minorHAnsi"/>
                <w:bCs/>
                <w:i/>
                <w:sz w:val="20"/>
                <w:szCs w:val="20"/>
                <w:lang w:eastAsia="it-IT"/>
              </w:rPr>
              <w:t>Presenza di lavoratori retribuiti</w:t>
            </w:r>
          </w:p>
        </w:tc>
        <w:tc>
          <w:tcPr>
            <w:tcW w:w="4041" w:type="dxa"/>
            <w:tcBorders>
              <w:top w:val="single" w:sz="4" w:space="0" w:color="auto"/>
              <w:left w:val="single" w:sz="4" w:space="0" w:color="auto"/>
              <w:bottom w:val="single" w:sz="4" w:space="0" w:color="auto"/>
              <w:right w:val="single" w:sz="4" w:space="0" w:color="auto"/>
            </w:tcBorders>
            <w:hideMark/>
          </w:tcPr>
          <w:p w14:paraId="0334BD30" w14:textId="77777777" w:rsidR="00CC2945" w:rsidRPr="00A61A31" w:rsidRDefault="00CC2945" w:rsidP="00CC2945">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Si</w:t>
            </w:r>
          </w:p>
        </w:tc>
        <w:tc>
          <w:tcPr>
            <w:tcW w:w="1275" w:type="dxa"/>
            <w:tcBorders>
              <w:top w:val="single" w:sz="4" w:space="0" w:color="auto"/>
              <w:left w:val="single" w:sz="4" w:space="0" w:color="auto"/>
              <w:bottom w:val="single" w:sz="4" w:space="0" w:color="auto"/>
              <w:right w:val="single" w:sz="4" w:space="0" w:color="auto"/>
            </w:tcBorders>
            <w:hideMark/>
          </w:tcPr>
          <w:p w14:paraId="0334BD31" w14:textId="6FAC3768" w:rsidR="00CC2945" w:rsidRPr="00A61A31" w:rsidRDefault="00CC2945" w:rsidP="00CC2945">
            <w:pPr>
              <w:spacing w:after="0" w:line="240" w:lineRule="auto"/>
              <w:jc w:val="right"/>
              <w:rPr>
                <w:rFonts w:eastAsia="Times New Roman" w:cstheme="minorHAnsi"/>
                <w:sz w:val="20"/>
                <w:szCs w:val="20"/>
                <w:lang w:eastAsia="it-IT"/>
              </w:rPr>
            </w:pPr>
            <w:r w:rsidRPr="00A61A31">
              <w:rPr>
                <w:rFonts w:cstheme="minorHAnsi"/>
                <w:sz w:val="20"/>
                <w:szCs w:val="20"/>
              </w:rPr>
              <w:t>27</w:t>
            </w:r>
            <w:r w:rsidR="00D476B2" w:rsidRPr="00A61A31">
              <w:rPr>
                <w:rFonts w:cstheme="minorHAnsi"/>
                <w:sz w:val="20"/>
                <w:szCs w:val="20"/>
              </w:rPr>
              <w:t>.</w:t>
            </w:r>
            <w:r w:rsidRPr="00A61A31">
              <w:rPr>
                <w:rFonts w:cstheme="minorHAnsi"/>
                <w:sz w:val="20"/>
                <w:szCs w:val="20"/>
              </w:rPr>
              <w:t>781</w:t>
            </w:r>
          </w:p>
        </w:tc>
        <w:tc>
          <w:tcPr>
            <w:tcW w:w="1518" w:type="dxa"/>
            <w:tcBorders>
              <w:top w:val="single" w:sz="4" w:space="0" w:color="auto"/>
              <w:left w:val="single" w:sz="4" w:space="0" w:color="auto"/>
              <w:bottom w:val="single" w:sz="4" w:space="0" w:color="auto"/>
              <w:right w:val="single" w:sz="4" w:space="0" w:color="auto"/>
            </w:tcBorders>
            <w:hideMark/>
          </w:tcPr>
          <w:p w14:paraId="0334BD32" w14:textId="11F557D1" w:rsidR="00CC2945" w:rsidRPr="00A61A31" w:rsidRDefault="00CC2945" w:rsidP="00CC2945">
            <w:pPr>
              <w:spacing w:after="0" w:line="240" w:lineRule="auto"/>
              <w:jc w:val="right"/>
              <w:rPr>
                <w:rFonts w:eastAsia="Times New Roman" w:cstheme="minorHAnsi"/>
                <w:sz w:val="20"/>
                <w:szCs w:val="20"/>
                <w:lang w:eastAsia="it-IT"/>
              </w:rPr>
            </w:pPr>
            <w:r w:rsidRPr="00A61A31">
              <w:rPr>
                <w:rFonts w:cstheme="minorHAnsi"/>
                <w:sz w:val="20"/>
                <w:szCs w:val="20"/>
              </w:rPr>
              <w:t>42,8</w:t>
            </w:r>
          </w:p>
        </w:tc>
      </w:tr>
      <w:tr w:rsidR="00CC2945" w:rsidRPr="00A61A31" w14:paraId="0334BD38" w14:textId="77777777" w:rsidTr="00A01F8C">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334BD34" w14:textId="77777777" w:rsidR="00CC2945" w:rsidRPr="00A61A31" w:rsidRDefault="00CC2945" w:rsidP="00CC2945">
            <w:pPr>
              <w:spacing w:after="0" w:line="240" w:lineRule="auto"/>
              <w:rPr>
                <w:rFonts w:eastAsia="Times New Roman" w:cstheme="minorHAnsi"/>
                <w:b/>
                <w:bCs/>
                <w:sz w:val="20"/>
                <w:szCs w:val="20"/>
                <w:lang w:eastAsia="it-IT"/>
              </w:rPr>
            </w:pPr>
          </w:p>
        </w:tc>
        <w:tc>
          <w:tcPr>
            <w:tcW w:w="4041" w:type="dxa"/>
            <w:tcBorders>
              <w:top w:val="single" w:sz="4" w:space="0" w:color="auto"/>
              <w:left w:val="single" w:sz="4" w:space="0" w:color="auto"/>
              <w:bottom w:val="single" w:sz="4" w:space="0" w:color="auto"/>
              <w:right w:val="single" w:sz="4" w:space="0" w:color="auto"/>
            </w:tcBorders>
            <w:hideMark/>
          </w:tcPr>
          <w:p w14:paraId="0334BD35" w14:textId="77777777" w:rsidR="00CC2945" w:rsidRPr="00A61A31" w:rsidRDefault="00CC2945" w:rsidP="00CC2945">
            <w:pPr>
              <w:spacing w:after="0" w:line="240" w:lineRule="auto"/>
              <w:rPr>
                <w:rFonts w:eastAsia="Times New Roman" w:cstheme="minorHAnsi"/>
                <w:sz w:val="20"/>
                <w:szCs w:val="20"/>
                <w:lang w:eastAsia="it-IT"/>
              </w:rPr>
            </w:pPr>
            <w:r w:rsidRPr="00A61A31">
              <w:rPr>
                <w:rFonts w:eastAsia="Times New Roman" w:cstheme="minorHAnsi"/>
                <w:sz w:val="20"/>
                <w:szCs w:val="20"/>
                <w:lang w:eastAsia="it-IT"/>
              </w:rPr>
              <w:t>No</w:t>
            </w:r>
          </w:p>
        </w:tc>
        <w:tc>
          <w:tcPr>
            <w:tcW w:w="1275" w:type="dxa"/>
            <w:tcBorders>
              <w:top w:val="single" w:sz="4" w:space="0" w:color="auto"/>
              <w:left w:val="single" w:sz="4" w:space="0" w:color="auto"/>
              <w:bottom w:val="single" w:sz="4" w:space="0" w:color="auto"/>
              <w:right w:val="single" w:sz="4" w:space="0" w:color="auto"/>
            </w:tcBorders>
            <w:hideMark/>
          </w:tcPr>
          <w:p w14:paraId="0334BD36" w14:textId="3CD68E36" w:rsidR="00CC2945" w:rsidRPr="00A61A31" w:rsidRDefault="00CC2945" w:rsidP="00CC2945">
            <w:pPr>
              <w:spacing w:after="0" w:line="240" w:lineRule="auto"/>
              <w:jc w:val="right"/>
              <w:rPr>
                <w:rFonts w:eastAsia="Times New Roman" w:cstheme="minorHAnsi"/>
                <w:sz w:val="20"/>
                <w:szCs w:val="20"/>
                <w:lang w:eastAsia="it-IT"/>
              </w:rPr>
            </w:pPr>
            <w:r w:rsidRPr="00A61A31">
              <w:rPr>
                <w:rFonts w:cstheme="minorHAnsi"/>
                <w:sz w:val="20"/>
                <w:szCs w:val="20"/>
              </w:rPr>
              <w:t>37</w:t>
            </w:r>
            <w:r w:rsidR="00D476B2" w:rsidRPr="00A61A31">
              <w:rPr>
                <w:rFonts w:cstheme="minorHAnsi"/>
                <w:sz w:val="20"/>
                <w:szCs w:val="20"/>
              </w:rPr>
              <w:t>.</w:t>
            </w:r>
            <w:r w:rsidRPr="00A61A31">
              <w:rPr>
                <w:rFonts w:cstheme="minorHAnsi"/>
                <w:sz w:val="20"/>
                <w:szCs w:val="20"/>
              </w:rPr>
              <w:t>129</w:t>
            </w:r>
          </w:p>
        </w:tc>
        <w:tc>
          <w:tcPr>
            <w:tcW w:w="1518" w:type="dxa"/>
            <w:tcBorders>
              <w:top w:val="single" w:sz="4" w:space="0" w:color="auto"/>
              <w:left w:val="single" w:sz="4" w:space="0" w:color="auto"/>
              <w:bottom w:val="single" w:sz="4" w:space="0" w:color="auto"/>
              <w:right w:val="single" w:sz="4" w:space="0" w:color="auto"/>
            </w:tcBorders>
            <w:hideMark/>
          </w:tcPr>
          <w:p w14:paraId="0334BD37" w14:textId="6C4F9F5C" w:rsidR="00CC2945" w:rsidRPr="00A61A31" w:rsidRDefault="00CC2945" w:rsidP="00CC2945">
            <w:pPr>
              <w:spacing w:after="0" w:line="240" w:lineRule="auto"/>
              <w:jc w:val="right"/>
              <w:rPr>
                <w:rFonts w:eastAsia="Times New Roman" w:cstheme="minorHAnsi"/>
                <w:sz w:val="20"/>
                <w:szCs w:val="20"/>
                <w:lang w:eastAsia="it-IT"/>
              </w:rPr>
            </w:pPr>
            <w:r w:rsidRPr="00A61A31">
              <w:rPr>
                <w:rFonts w:cstheme="minorHAnsi"/>
                <w:sz w:val="20"/>
                <w:szCs w:val="20"/>
              </w:rPr>
              <w:t>57,2</w:t>
            </w:r>
          </w:p>
        </w:tc>
      </w:tr>
      <w:tr w:rsidR="00D476B2" w:rsidRPr="00A61A31" w14:paraId="0334BD3C" w14:textId="77777777" w:rsidTr="00A01F8C">
        <w:trPr>
          <w:trHeight w:val="20"/>
        </w:trPr>
        <w:tc>
          <w:tcPr>
            <w:tcW w:w="6593" w:type="dxa"/>
            <w:gridSpan w:val="2"/>
            <w:tcBorders>
              <w:top w:val="single" w:sz="4" w:space="0" w:color="auto"/>
              <w:left w:val="single" w:sz="4" w:space="0" w:color="auto"/>
              <w:bottom w:val="single" w:sz="4" w:space="0" w:color="auto"/>
              <w:right w:val="single" w:sz="4" w:space="0" w:color="auto"/>
            </w:tcBorders>
            <w:noWrap/>
            <w:vAlign w:val="bottom"/>
            <w:hideMark/>
          </w:tcPr>
          <w:p w14:paraId="0334BD39" w14:textId="77777777" w:rsidR="00D476B2" w:rsidRPr="00A61A31" w:rsidRDefault="00D476B2" w:rsidP="00A01F8C">
            <w:pPr>
              <w:spacing w:after="0" w:line="240" w:lineRule="auto"/>
              <w:jc w:val="center"/>
              <w:rPr>
                <w:rFonts w:eastAsia="Times New Roman" w:cstheme="minorHAnsi"/>
                <w:b/>
                <w:bCs/>
                <w:sz w:val="20"/>
                <w:szCs w:val="20"/>
                <w:lang w:eastAsia="it-IT"/>
              </w:rPr>
            </w:pPr>
            <w:r w:rsidRPr="00A61A31">
              <w:rPr>
                <w:rFonts w:eastAsia="Times New Roman" w:cstheme="minorHAnsi"/>
                <w:b/>
                <w:bCs/>
                <w:sz w:val="20"/>
                <w:szCs w:val="20"/>
                <w:lang w:eastAsia="it-IT"/>
              </w:rPr>
              <w:t>Totale</w:t>
            </w:r>
          </w:p>
        </w:tc>
        <w:tc>
          <w:tcPr>
            <w:tcW w:w="1275" w:type="dxa"/>
            <w:tcBorders>
              <w:top w:val="single" w:sz="4" w:space="0" w:color="auto"/>
              <w:left w:val="single" w:sz="4" w:space="0" w:color="auto"/>
              <w:bottom w:val="single" w:sz="4" w:space="0" w:color="auto"/>
              <w:right w:val="single" w:sz="4" w:space="0" w:color="auto"/>
            </w:tcBorders>
            <w:noWrap/>
            <w:hideMark/>
          </w:tcPr>
          <w:p w14:paraId="0334BD3A" w14:textId="0E1A8A28" w:rsidR="00D476B2" w:rsidRPr="006F31F8" w:rsidRDefault="00D476B2" w:rsidP="00D476B2">
            <w:pPr>
              <w:spacing w:after="0" w:line="240" w:lineRule="auto"/>
              <w:jc w:val="right"/>
              <w:rPr>
                <w:rFonts w:eastAsia="Times New Roman" w:cstheme="minorHAnsi"/>
                <w:b/>
                <w:bCs/>
                <w:sz w:val="20"/>
                <w:szCs w:val="20"/>
                <w:lang w:eastAsia="it-IT"/>
              </w:rPr>
            </w:pPr>
            <w:r w:rsidRPr="006F31F8">
              <w:rPr>
                <w:rFonts w:cstheme="minorHAnsi"/>
                <w:b/>
                <w:bCs/>
                <w:sz w:val="20"/>
                <w:szCs w:val="20"/>
              </w:rPr>
              <w:t>64.910</w:t>
            </w:r>
          </w:p>
        </w:tc>
        <w:tc>
          <w:tcPr>
            <w:tcW w:w="1518" w:type="dxa"/>
            <w:tcBorders>
              <w:top w:val="single" w:sz="4" w:space="0" w:color="auto"/>
              <w:left w:val="single" w:sz="4" w:space="0" w:color="auto"/>
              <w:bottom w:val="single" w:sz="4" w:space="0" w:color="auto"/>
              <w:right w:val="single" w:sz="4" w:space="0" w:color="auto"/>
            </w:tcBorders>
            <w:noWrap/>
            <w:hideMark/>
          </w:tcPr>
          <w:p w14:paraId="0334BD3B" w14:textId="72B3DD2E" w:rsidR="00D476B2" w:rsidRPr="006F31F8" w:rsidRDefault="00D476B2" w:rsidP="00D476B2">
            <w:pPr>
              <w:spacing w:after="0" w:line="240" w:lineRule="auto"/>
              <w:jc w:val="right"/>
              <w:rPr>
                <w:rFonts w:eastAsia="Times New Roman" w:cstheme="minorHAnsi"/>
                <w:b/>
                <w:bCs/>
                <w:sz w:val="20"/>
                <w:szCs w:val="20"/>
                <w:lang w:eastAsia="it-IT"/>
              </w:rPr>
            </w:pPr>
            <w:r w:rsidRPr="006F31F8">
              <w:rPr>
                <w:rFonts w:cstheme="minorHAnsi"/>
                <w:b/>
                <w:bCs/>
                <w:sz w:val="20"/>
                <w:szCs w:val="20"/>
              </w:rPr>
              <w:t>100,0</w:t>
            </w:r>
          </w:p>
        </w:tc>
      </w:tr>
    </w:tbl>
    <w:p w14:paraId="0334BD3E" w14:textId="307DF5D7" w:rsidR="00DF5D04" w:rsidRPr="00A61A31" w:rsidRDefault="008D7878" w:rsidP="00434695">
      <w:pPr>
        <w:spacing w:after="0" w:line="240" w:lineRule="auto"/>
        <w:jc w:val="both"/>
        <w:rPr>
          <w:rFonts w:cstheme="minorHAnsi"/>
          <w:i/>
          <w:sz w:val="20"/>
          <w:szCs w:val="20"/>
        </w:rPr>
      </w:pPr>
      <w:r w:rsidRPr="00A61A31">
        <w:rPr>
          <w:rFonts w:cstheme="minorHAnsi"/>
          <w:i/>
          <w:sz w:val="20"/>
          <w:szCs w:val="20"/>
        </w:rPr>
        <w:t xml:space="preserve">Fonte: elaborazioni su dati Istat – </w:t>
      </w:r>
      <w:r w:rsidR="00434695" w:rsidRPr="00A61A31">
        <w:rPr>
          <w:rFonts w:cstheme="minorHAnsi"/>
          <w:i/>
          <w:sz w:val="20"/>
          <w:szCs w:val="20"/>
        </w:rPr>
        <w:t>Registro Statistico delle Istituzioni non Profit 20</w:t>
      </w:r>
      <w:r w:rsidR="00D476B2" w:rsidRPr="00A61A31">
        <w:rPr>
          <w:rFonts w:cstheme="minorHAnsi"/>
          <w:i/>
          <w:sz w:val="20"/>
          <w:szCs w:val="20"/>
        </w:rPr>
        <w:t>20</w:t>
      </w:r>
    </w:p>
    <w:p w14:paraId="0334BD41" w14:textId="5C4CB107" w:rsidR="00DF5D04" w:rsidRPr="00A61A31" w:rsidRDefault="00DF5D04" w:rsidP="00DF5D04">
      <w:pPr>
        <w:spacing w:after="0" w:line="240" w:lineRule="auto"/>
        <w:jc w:val="both"/>
        <w:rPr>
          <w:rFonts w:cstheme="minorHAnsi"/>
          <w:sz w:val="20"/>
          <w:szCs w:val="20"/>
        </w:rPr>
      </w:pPr>
    </w:p>
    <w:p w14:paraId="40AD7EC6" w14:textId="77777777" w:rsidR="00A14FA1" w:rsidRPr="00A61A31" w:rsidRDefault="00A14FA1" w:rsidP="00DF5D04">
      <w:pPr>
        <w:spacing w:after="0" w:line="240" w:lineRule="auto"/>
        <w:jc w:val="both"/>
        <w:rPr>
          <w:rFonts w:cstheme="minorHAnsi"/>
          <w:sz w:val="20"/>
          <w:szCs w:val="20"/>
        </w:rPr>
      </w:pPr>
    </w:p>
    <w:p w14:paraId="0334BD42" w14:textId="77777777" w:rsidR="00DF5D04" w:rsidRPr="00A61A31" w:rsidRDefault="00DF5D04" w:rsidP="00DF5D04">
      <w:pPr>
        <w:spacing w:after="0" w:line="240" w:lineRule="auto"/>
        <w:jc w:val="both"/>
        <w:rPr>
          <w:rFonts w:cstheme="minorHAnsi"/>
          <w:sz w:val="20"/>
          <w:szCs w:val="20"/>
        </w:rPr>
      </w:pPr>
    </w:p>
    <w:p w14:paraId="0334BD43" w14:textId="77777777" w:rsidR="003F5A63" w:rsidRPr="00A61A31" w:rsidRDefault="003F5A63" w:rsidP="00DF5D04">
      <w:pPr>
        <w:pStyle w:val="Titolo2"/>
        <w:spacing w:before="0" w:after="0" w:line="240" w:lineRule="auto"/>
        <w:rPr>
          <w:rFonts w:asciiTheme="minorHAnsi" w:hAnsiTheme="minorHAnsi" w:cstheme="minorHAnsi"/>
          <w:sz w:val="20"/>
          <w:szCs w:val="20"/>
        </w:rPr>
      </w:pPr>
      <w:r w:rsidRPr="00A61A31">
        <w:rPr>
          <w:rFonts w:asciiTheme="minorHAnsi" w:hAnsiTheme="minorHAnsi" w:cstheme="minorHAnsi"/>
          <w:sz w:val="20"/>
          <w:szCs w:val="20"/>
        </w:rPr>
        <w:t>Piano di campionamento</w:t>
      </w:r>
    </w:p>
    <w:p w14:paraId="0334BD44" w14:textId="77777777" w:rsidR="00DF5D04" w:rsidRPr="00A61A31" w:rsidRDefault="00DF5D04" w:rsidP="00DF5D04">
      <w:pPr>
        <w:spacing w:after="0" w:line="240" w:lineRule="auto"/>
        <w:rPr>
          <w:rFonts w:cstheme="minorHAnsi"/>
          <w:sz w:val="20"/>
          <w:szCs w:val="20"/>
        </w:rPr>
      </w:pPr>
    </w:p>
    <w:p w14:paraId="283FA5C2" w14:textId="254C92CA" w:rsidR="00A14FA1" w:rsidRPr="00A61A31" w:rsidRDefault="005B23D0" w:rsidP="00DF5D04">
      <w:pPr>
        <w:spacing w:after="0" w:line="240" w:lineRule="auto"/>
        <w:jc w:val="both"/>
        <w:rPr>
          <w:rFonts w:cstheme="minorHAnsi"/>
          <w:sz w:val="20"/>
          <w:szCs w:val="20"/>
        </w:rPr>
      </w:pPr>
      <w:r w:rsidRPr="00A61A31">
        <w:rPr>
          <w:rFonts w:cstheme="minorHAnsi"/>
          <w:sz w:val="20"/>
          <w:szCs w:val="20"/>
        </w:rPr>
        <w:t>Al fine di massimizzare l’efficienza delle stime prodotte, nella fase di pianificazione del disegno campionario sono state considerate</w:t>
      </w:r>
      <w:r w:rsidR="00586281" w:rsidRPr="00A61A31">
        <w:rPr>
          <w:rFonts w:cstheme="minorHAnsi"/>
          <w:sz w:val="20"/>
          <w:szCs w:val="20"/>
        </w:rPr>
        <w:t xml:space="preserve"> le possibili fonti di</w:t>
      </w:r>
      <w:r w:rsidRPr="00A61A31">
        <w:rPr>
          <w:rFonts w:cstheme="minorHAnsi"/>
          <w:sz w:val="20"/>
          <w:szCs w:val="20"/>
        </w:rPr>
        <w:t xml:space="preserve"> variabilità che possono determinare l’eterogeneità dei fenomeni oggetto di studio. Il disegno campionario scelto ha previsto l’estrazione di un campione selezionato attraverso un campionamento stratificato; è stato adottato un piano di campionamenti di tipo probabilistico con estrazione casuale senza </w:t>
      </w:r>
      <w:proofErr w:type="spellStart"/>
      <w:r w:rsidRPr="00A61A31">
        <w:rPr>
          <w:rFonts w:cstheme="minorHAnsi"/>
          <w:sz w:val="20"/>
          <w:szCs w:val="20"/>
        </w:rPr>
        <w:t>reimmissione</w:t>
      </w:r>
      <w:proofErr w:type="spellEnd"/>
      <w:r w:rsidRPr="00A61A31">
        <w:rPr>
          <w:rFonts w:cstheme="minorHAnsi"/>
          <w:sz w:val="20"/>
          <w:szCs w:val="20"/>
        </w:rPr>
        <w:t xml:space="preserve"> delle unità campionarie dalla lista delle istituzioni </w:t>
      </w:r>
      <w:r w:rsidRPr="00A61A31">
        <w:rPr>
          <w:rFonts w:cstheme="minorHAnsi"/>
          <w:i/>
          <w:sz w:val="20"/>
          <w:szCs w:val="20"/>
        </w:rPr>
        <w:t>no</w:t>
      </w:r>
      <w:r w:rsidR="00245144" w:rsidRPr="00A61A31">
        <w:rPr>
          <w:rFonts w:cstheme="minorHAnsi"/>
          <w:i/>
          <w:sz w:val="20"/>
          <w:szCs w:val="20"/>
        </w:rPr>
        <w:t>n</w:t>
      </w:r>
      <w:r w:rsidRPr="00A61A31">
        <w:rPr>
          <w:rFonts w:cstheme="minorHAnsi"/>
          <w:i/>
          <w:sz w:val="20"/>
          <w:szCs w:val="20"/>
        </w:rPr>
        <w:t xml:space="preserve"> profit</w:t>
      </w:r>
      <w:r w:rsidRPr="00A61A31">
        <w:rPr>
          <w:rFonts w:cstheme="minorHAnsi"/>
          <w:sz w:val="20"/>
          <w:szCs w:val="20"/>
        </w:rPr>
        <w:t xml:space="preserve"> derivante dal </w:t>
      </w:r>
      <w:r w:rsidR="00033F76" w:rsidRPr="00C83D40">
        <w:rPr>
          <w:rFonts w:cstheme="minorHAnsi"/>
          <w:sz w:val="20"/>
          <w:szCs w:val="20"/>
        </w:rPr>
        <w:t xml:space="preserve">Registro Statistico delle Istituzioni non </w:t>
      </w:r>
      <w:r w:rsidR="00445020" w:rsidRPr="00C83D40">
        <w:rPr>
          <w:rFonts w:cstheme="minorHAnsi"/>
          <w:sz w:val="20"/>
          <w:szCs w:val="20"/>
        </w:rPr>
        <w:t>Profit dell’Istat</w:t>
      </w:r>
      <w:r w:rsidR="00033F76" w:rsidRPr="00C83D40">
        <w:rPr>
          <w:rFonts w:cstheme="minorHAnsi"/>
          <w:sz w:val="20"/>
          <w:szCs w:val="20"/>
        </w:rPr>
        <w:t>, 20</w:t>
      </w:r>
      <w:r w:rsidR="00FB21B9" w:rsidRPr="00C83D40">
        <w:rPr>
          <w:rFonts w:cstheme="minorHAnsi"/>
          <w:sz w:val="20"/>
          <w:szCs w:val="20"/>
        </w:rPr>
        <w:t>20</w:t>
      </w:r>
      <w:r w:rsidR="004210E9" w:rsidRPr="00C83D40">
        <w:rPr>
          <w:rFonts w:cstheme="minorHAnsi"/>
          <w:sz w:val="20"/>
          <w:szCs w:val="20"/>
        </w:rPr>
        <w:t>.</w:t>
      </w:r>
      <w:r w:rsidR="004210E9" w:rsidRPr="00A61A31">
        <w:rPr>
          <w:rFonts w:cstheme="minorHAnsi"/>
          <w:sz w:val="20"/>
          <w:szCs w:val="20"/>
        </w:rPr>
        <w:t xml:space="preserve"> </w:t>
      </w:r>
    </w:p>
    <w:p w14:paraId="6373061D" w14:textId="77777777" w:rsidR="00A14FA1" w:rsidRPr="00A61A31" w:rsidRDefault="00586281" w:rsidP="00DF5D04">
      <w:pPr>
        <w:spacing w:after="0" w:line="240" w:lineRule="auto"/>
        <w:jc w:val="both"/>
        <w:rPr>
          <w:rFonts w:cstheme="minorHAnsi"/>
          <w:sz w:val="20"/>
          <w:szCs w:val="20"/>
        </w:rPr>
      </w:pPr>
      <w:r w:rsidRPr="00A61A31">
        <w:rPr>
          <w:rFonts w:cstheme="minorHAnsi"/>
          <w:sz w:val="20"/>
          <w:szCs w:val="20"/>
        </w:rPr>
        <w:t>Grazie</w:t>
      </w:r>
      <w:r w:rsidR="005B23D0" w:rsidRPr="00A61A31">
        <w:rPr>
          <w:rFonts w:cstheme="minorHAnsi"/>
          <w:sz w:val="20"/>
          <w:szCs w:val="20"/>
        </w:rPr>
        <w:t xml:space="preserve"> alle informazioni già rilevate </w:t>
      </w:r>
      <w:r w:rsidRPr="00A61A31">
        <w:rPr>
          <w:rFonts w:cstheme="minorHAnsi"/>
          <w:sz w:val="20"/>
          <w:szCs w:val="20"/>
        </w:rPr>
        <w:t xml:space="preserve">durante il censimento </w:t>
      </w:r>
      <w:r w:rsidR="005B23D0" w:rsidRPr="00A61A31">
        <w:rPr>
          <w:rFonts w:cstheme="minorHAnsi"/>
          <w:sz w:val="20"/>
          <w:szCs w:val="20"/>
        </w:rPr>
        <w:t xml:space="preserve">è stato inoltre </w:t>
      </w:r>
      <w:r w:rsidR="00A778D3" w:rsidRPr="00A61A31">
        <w:rPr>
          <w:rFonts w:cstheme="minorHAnsi"/>
          <w:sz w:val="20"/>
          <w:szCs w:val="20"/>
        </w:rPr>
        <w:t>possibile adottare</w:t>
      </w:r>
      <w:r w:rsidR="005B23D0" w:rsidRPr="00A61A31">
        <w:rPr>
          <w:rFonts w:cstheme="minorHAnsi"/>
          <w:sz w:val="20"/>
          <w:szCs w:val="20"/>
        </w:rPr>
        <w:t xml:space="preserve"> un piano di campionamento con pianificazione </w:t>
      </w:r>
      <w:r w:rsidR="005B23D0" w:rsidRPr="00445020">
        <w:rPr>
          <w:rFonts w:cstheme="minorHAnsi"/>
          <w:i/>
          <w:iCs/>
          <w:sz w:val="20"/>
          <w:szCs w:val="20"/>
        </w:rPr>
        <w:t>ex ante</w:t>
      </w:r>
      <w:r w:rsidR="005B23D0" w:rsidRPr="00A61A31">
        <w:rPr>
          <w:rFonts w:cstheme="minorHAnsi"/>
          <w:sz w:val="20"/>
          <w:szCs w:val="20"/>
        </w:rPr>
        <w:t xml:space="preserve"> dei domini di studio (Bethel, 1989). In altri termini, </w:t>
      </w:r>
      <w:r w:rsidR="00A778D3" w:rsidRPr="00A61A31">
        <w:rPr>
          <w:rFonts w:cstheme="minorHAnsi"/>
          <w:sz w:val="20"/>
          <w:szCs w:val="20"/>
        </w:rPr>
        <w:t>utilizzando</w:t>
      </w:r>
      <w:r w:rsidR="005B23D0" w:rsidRPr="00A61A31">
        <w:rPr>
          <w:rFonts w:cstheme="minorHAnsi"/>
          <w:sz w:val="20"/>
          <w:szCs w:val="20"/>
        </w:rPr>
        <w:t xml:space="preserve"> un’allocazione </w:t>
      </w:r>
      <w:proofErr w:type="spellStart"/>
      <w:r w:rsidR="005B23D0" w:rsidRPr="00A61A31">
        <w:rPr>
          <w:rFonts w:cstheme="minorHAnsi"/>
          <w:sz w:val="20"/>
          <w:szCs w:val="20"/>
        </w:rPr>
        <w:t>multidominio</w:t>
      </w:r>
      <w:proofErr w:type="spellEnd"/>
      <w:r w:rsidR="005B23D0" w:rsidRPr="00A61A31">
        <w:rPr>
          <w:rFonts w:cstheme="minorHAnsi"/>
          <w:sz w:val="20"/>
          <w:szCs w:val="20"/>
        </w:rPr>
        <w:t xml:space="preserve"> con domini pianificati, il numero di unità da campionare in ciascuno strato è stato calcolato in modo da assicurare un livello predeterminato di attendibilità delle stime riferite a particolari domini di interesse, ottenuti come aggregazione di strati elementari (Choudhry et ali, 2012). </w:t>
      </w:r>
    </w:p>
    <w:p w14:paraId="7CDACD50" w14:textId="77777777" w:rsidR="00EB4EAB" w:rsidRPr="00A61A31" w:rsidRDefault="005B23D0" w:rsidP="00DF5D04">
      <w:pPr>
        <w:spacing w:after="0" w:line="240" w:lineRule="auto"/>
        <w:jc w:val="both"/>
        <w:rPr>
          <w:rFonts w:cstheme="minorHAnsi"/>
          <w:sz w:val="20"/>
          <w:szCs w:val="20"/>
        </w:rPr>
      </w:pPr>
      <w:r w:rsidRPr="00A61A31">
        <w:rPr>
          <w:rFonts w:cstheme="minorHAnsi"/>
          <w:sz w:val="20"/>
          <w:szCs w:val="20"/>
        </w:rPr>
        <w:t xml:space="preserve">Una volta definito lo schema di stratificazione, l’allocazione </w:t>
      </w:r>
      <w:proofErr w:type="spellStart"/>
      <w:r w:rsidRPr="00A61A31">
        <w:rPr>
          <w:rFonts w:cstheme="minorHAnsi"/>
          <w:sz w:val="20"/>
          <w:szCs w:val="20"/>
        </w:rPr>
        <w:t>mu</w:t>
      </w:r>
      <w:r w:rsidR="00F90BD0" w:rsidRPr="00A61A31">
        <w:rPr>
          <w:rFonts w:cstheme="minorHAnsi"/>
          <w:sz w:val="20"/>
          <w:szCs w:val="20"/>
        </w:rPr>
        <w:t>l</w:t>
      </w:r>
      <w:r w:rsidRPr="00A61A31">
        <w:rPr>
          <w:rFonts w:cstheme="minorHAnsi"/>
          <w:sz w:val="20"/>
          <w:szCs w:val="20"/>
        </w:rPr>
        <w:t>tidominio</w:t>
      </w:r>
      <w:proofErr w:type="spellEnd"/>
      <w:r w:rsidRPr="00A61A31">
        <w:rPr>
          <w:rFonts w:cstheme="minorHAnsi"/>
          <w:sz w:val="20"/>
          <w:szCs w:val="20"/>
        </w:rPr>
        <w:t xml:space="preserve"> con domini pianificati è una soluzione alternativa all’allocazione proporzionale, vale a dire all’allocazione che prevede per ciascuno strato una quota del campione pari alla medesima quota della popolazione nello stesso strato. L’allocazione proporzionale, pur presentando un vantaggio rispetto alle altre tipologie di allocazione poiché garantisce un livello di efficienza complessiva del disegno pari al disegno casuale semplice</w:t>
      </w:r>
      <w:r w:rsidR="00386A20" w:rsidRPr="00A61A31">
        <w:rPr>
          <w:rFonts w:cstheme="minorHAnsi"/>
          <w:sz w:val="20"/>
          <w:szCs w:val="20"/>
        </w:rPr>
        <w:t>,</w:t>
      </w:r>
      <w:r w:rsidRPr="00A61A31">
        <w:rPr>
          <w:rFonts w:cstheme="minorHAnsi"/>
          <w:sz w:val="20"/>
          <w:szCs w:val="20"/>
        </w:rPr>
        <w:t xml:space="preserve"> può dimostrarsi, tuttavia, poco adeguata quando si è interessati a produrre stime riferite a domini poco numerosi nella popolazione, dove il livello di precisione delle stime risulta spesso insufficiente a causa della bassa quota di campione attribuita. </w:t>
      </w:r>
    </w:p>
    <w:p w14:paraId="0334BD45" w14:textId="367D3804" w:rsidR="005B23D0" w:rsidRPr="00A61A31" w:rsidRDefault="005B23D0" w:rsidP="00DF5D04">
      <w:pPr>
        <w:spacing w:after="0" w:line="240" w:lineRule="auto"/>
        <w:jc w:val="both"/>
        <w:rPr>
          <w:rFonts w:cstheme="minorHAnsi"/>
          <w:sz w:val="20"/>
          <w:szCs w:val="20"/>
        </w:rPr>
      </w:pPr>
      <w:r w:rsidRPr="00A61A31">
        <w:rPr>
          <w:rFonts w:cstheme="minorHAnsi"/>
          <w:sz w:val="20"/>
          <w:szCs w:val="20"/>
        </w:rPr>
        <w:t>Una scelta diversa prevede di allocare il campione negli strati in funzione del livello minimo di precisione fissata su particolari domini di interesse.</w:t>
      </w:r>
    </w:p>
    <w:p w14:paraId="0334BD46" w14:textId="77777777" w:rsidR="005672B3" w:rsidRPr="00A61A31" w:rsidRDefault="005B23D0" w:rsidP="00DF5D04">
      <w:pPr>
        <w:spacing w:after="0" w:line="240" w:lineRule="auto"/>
        <w:jc w:val="both"/>
        <w:rPr>
          <w:rFonts w:cstheme="minorHAnsi"/>
          <w:sz w:val="20"/>
          <w:szCs w:val="20"/>
        </w:rPr>
      </w:pPr>
      <w:r w:rsidRPr="00A61A31">
        <w:rPr>
          <w:rFonts w:cstheme="minorHAnsi"/>
          <w:sz w:val="20"/>
          <w:szCs w:val="20"/>
        </w:rPr>
        <w:t>Nello schema seguente è riportato l’elenco delle variabili di stratificazione e dei domini pianificati, nonché i vincoli posti nella procedura allocativa.</w:t>
      </w:r>
    </w:p>
    <w:p w14:paraId="0334BD47" w14:textId="77777777" w:rsidR="005672B3" w:rsidRPr="00A61A31" w:rsidRDefault="005672B3" w:rsidP="00DF5D04">
      <w:pPr>
        <w:spacing w:after="0" w:line="240" w:lineRule="auto"/>
        <w:jc w:val="both"/>
        <w:rPr>
          <w:rFonts w:cstheme="minorHAnsi"/>
          <w:sz w:val="20"/>
          <w:szCs w:val="20"/>
        </w:rPr>
      </w:pPr>
    </w:p>
    <w:p w14:paraId="0334BD48" w14:textId="77777777" w:rsidR="00DF5D04" w:rsidRPr="00A61A31" w:rsidRDefault="00DF5D04" w:rsidP="00DF5D04">
      <w:pPr>
        <w:spacing w:after="0" w:line="240" w:lineRule="auto"/>
        <w:jc w:val="both"/>
        <w:rPr>
          <w:rFonts w:cstheme="minorHAnsi"/>
          <w:sz w:val="20"/>
          <w:szCs w:val="20"/>
        </w:rPr>
      </w:pPr>
    </w:p>
    <w:p w14:paraId="007F30C5" w14:textId="3A023254" w:rsidR="00C920E5" w:rsidRPr="00A61A31" w:rsidRDefault="007D2908" w:rsidP="00445020">
      <w:pPr>
        <w:rPr>
          <w:rFonts w:cstheme="minorHAnsi"/>
          <w:sz w:val="20"/>
          <w:szCs w:val="20"/>
        </w:rPr>
      </w:pPr>
      <w:r w:rsidRPr="00A61A31">
        <w:rPr>
          <w:rFonts w:cstheme="minorHAnsi"/>
          <w:sz w:val="20"/>
          <w:szCs w:val="20"/>
        </w:rPr>
        <w:br w:type="page"/>
      </w:r>
    </w:p>
    <w:p w14:paraId="0334BD49" w14:textId="77777777" w:rsidR="005B23D0" w:rsidRPr="00A61A31" w:rsidRDefault="005B23D0" w:rsidP="00DF5D04">
      <w:pPr>
        <w:spacing w:after="0" w:line="240" w:lineRule="auto"/>
        <w:jc w:val="both"/>
        <w:rPr>
          <w:rFonts w:cstheme="minorHAnsi"/>
          <w:b/>
          <w:sz w:val="20"/>
          <w:szCs w:val="20"/>
        </w:rPr>
      </w:pPr>
      <w:r w:rsidRPr="00A61A31">
        <w:rPr>
          <w:rFonts w:cstheme="minorHAnsi"/>
          <w:b/>
          <w:sz w:val="20"/>
          <w:szCs w:val="20"/>
        </w:rPr>
        <w:lastRenderedPageBreak/>
        <w:t>Schema 1- Principali caratteristiche dei piani di campionamento</w:t>
      </w:r>
    </w:p>
    <w:tbl>
      <w:tblPr>
        <w:tblW w:w="9119" w:type="dxa"/>
        <w:tblCellMar>
          <w:left w:w="70" w:type="dxa"/>
          <w:right w:w="70" w:type="dxa"/>
        </w:tblCellMar>
        <w:tblLook w:val="04A0" w:firstRow="1" w:lastRow="0" w:firstColumn="1" w:lastColumn="0" w:noHBand="0" w:noVBand="1"/>
      </w:tblPr>
      <w:tblGrid>
        <w:gridCol w:w="6799"/>
        <w:gridCol w:w="2310"/>
        <w:gridCol w:w="10"/>
      </w:tblGrid>
      <w:tr w:rsidR="00C364EE" w:rsidRPr="00A61A31" w14:paraId="2884C651" w14:textId="77777777" w:rsidTr="0070732F">
        <w:trPr>
          <w:trHeight w:val="512"/>
        </w:trPr>
        <w:tc>
          <w:tcPr>
            <w:tcW w:w="91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7C1D82" w14:textId="77777777" w:rsidR="00C364EE" w:rsidRPr="00A61A31" w:rsidRDefault="00C364EE" w:rsidP="00C364EE">
            <w:pPr>
              <w:spacing w:after="0" w:line="240" w:lineRule="auto"/>
              <w:jc w:val="center"/>
              <w:rPr>
                <w:rFonts w:eastAsia="Times New Roman" w:cstheme="minorHAnsi"/>
                <w:b/>
                <w:color w:val="000000"/>
                <w:sz w:val="20"/>
                <w:szCs w:val="20"/>
                <w:lang w:eastAsia="it-IT"/>
              </w:rPr>
            </w:pPr>
            <w:r w:rsidRPr="00A61A31">
              <w:rPr>
                <w:rFonts w:eastAsia="Times New Roman" w:cstheme="minorHAnsi"/>
                <w:b/>
                <w:color w:val="000000"/>
                <w:sz w:val="20"/>
                <w:szCs w:val="20"/>
                <w:lang w:eastAsia="it-IT"/>
              </w:rPr>
              <w:t>Variabili di Stratificazione</w:t>
            </w:r>
          </w:p>
        </w:tc>
      </w:tr>
      <w:tr w:rsidR="00C364EE" w:rsidRPr="00A61A31" w14:paraId="349755E2" w14:textId="77777777" w:rsidTr="00007C5A">
        <w:trPr>
          <w:trHeight w:val="615"/>
        </w:trPr>
        <w:tc>
          <w:tcPr>
            <w:tcW w:w="9119" w:type="dxa"/>
            <w:gridSpan w:val="3"/>
            <w:tcBorders>
              <w:top w:val="single" w:sz="4" w:space="0" w:color="auto"/>
              <w:left w:val="single" w:sz="4" w:space="0" w:color="auto"/>
              <w:bottom w:val="single" w:sz="4" w:space="0" w:color="auto"/>
              <w:right w:val="single" w:sz="4" w:space="0" w:color="auto"/>
            </w:tcBorders>
            <w:noWrap/>
            <w:vAlign w:val="center"/>
            <w:hideMark/>
          </w:tcPr>
          <w:p w14:paraId="3F97EE48" w14:textId="77777777" w:rsidR="00C364EE" w:rsidRPr="00A61A31" w:rsidRDefault="00C364EE" w:rsidP="00941456">
            <w:pPr>
              <w:pStyle w:val="Paragrafoelenco"/>
              <w:numPr>
                <w:ilvl w:val="0"/>
                <w:numId w:val="13"/>
              </w:numPr>
              <w:spacing w:before="120" w:after="0" w:line="240" w:lineRule="auto"/>
              <w:ind w:left="1201" w:hanging="284"/>
              <w:rPr>
                <w:rFonts w:eastAsia="Times New Roman" w:cstheme="minorHAnsi"/>
                <w:color w:val="000000"/>
                <w:sz w:val="20"/>
                <w:szCs w:val="20"/>
                <w:lang w:eastAsia="it-IT"/>
              </w:rPr>
            </w:pPr>
            <w:r w:rsidRPr="00A61A31">
              <w:rPr>
                <w:rFonts w:eastAsia="Times New Roman" w:cstheme="minorHAnsi"/>
                <w:color w:val="000000"/>
                <w:sz w:val="20"/>
                <w:szCs w:val="20"/>
                <w:lang w:eastAsia="it-IT"/>
              </w:rPr>
              <w:t>Regione (20 modalità)</w:t>
            </w:r>
          </w:p>
          <w:p w14:paraId="456DED13" w14:textId="42654335" w:rsidR="0058044B" w:rsidRPr="00A61A31" w:rsidRDefault="0058044B" w:rsidP="00941456">
            <w:pPr>
              <w:pStyle w:val="Paragrafoelenco"/>
              <w:numPr>
                <w:ilvl w:val="0"/>
                <w:numId w:val="13"/>
              </w:numPr>
              <w:spacing w:after="0" w:line="240" w:lineRule="auto"/>
              <w:ind w:left="1201" w:hanging="284"/>
              <w:rPr>
                <w:rFonts w:eastAsia="Times New Roman" w:cstheme="minorHAnsi"/>
                <w:color w:val="000000"/>
                <w:sz w:val="20"/>
                <w:szCs w:val="20"/>
                <w:lang w:eastAsia="it-IT"/>
              </w:rPr>
            </w:pPr>
            <w:r w:rsidRPr="00A61A31">
              <w:rPr>
                <w:rFonts w:eastAsia="Times New Roman" w:cstheme="minorHAnsi"/>
                <w:color w:val="000000"/>
                <w:sz w:val="20"/>
                <w:szCs w:val="20"/>
                <w:lang w:eastAsia="it-IT"/>
              </w:rPr>
              <w:t>Settore di attività (Istruzione</w:t>
            </w:r>
            <w:r w:rsidR="009C3F4E" w:rsidRPr="00A61A31">
              <w:rPr>
                <w:rFonts w:eastAsia="Times New Roman" w:cstheme="minorHAnsi"/>
                <w:color w:val="000000"/>
                <w:sz w:val="20"/>
                <w:szCs w:val="20"/>
                <w:lang w:eastAsia="it-IT"/>
              </w:rPr>
              <w:t xml:space="preserve"> e ricerca</w:t>
            </w:r>
            <w:r w:rsidR="00C920E5" w:rsidRPr="00A61A31">
              <w:rPr>
                <w:rFonts w:eastAsia="Times New Roman" w:cstheme="minorHAnsi"/>
                <w:color w:val="000000"/>
                <w:sz w:val="20"/>
                <w:szCs w:val="20"/>
                <w:lang w:eastAsia="it-IT"/>
              </w:rPr>
              <w:t>;</w:t>
            </w:r>
            <w:r w:rsidRPr="00A61A31">
              <w:rPr>
                <w:rFonts w:eastAsia="Times New Roman" w:cstheme="minorHAnsi"/>
                <w:color w:val="000000"/>
                <w:sz w:val="20"/>
                <w:szCs w:val="20"/>
                <w:lang w:eastAsia="it-IT"/>
              </w:rPr>
              <w:t xml:space="preserve"> Sanità</w:t>
            </w:r>
            <w:r w:rsidR="00C920E5" w:rsidRPr="00A61A31">
              <w:rPr>
                <w:rFonts w:eastAsia="Times New Roman" w:cstheme="minorHAnsi"/>
                <w:color w:val="000000"/>
                <w:sz w:val="20"/>
                <w:szCs w:val="20"/>
                <w:lang w:eastAsia="it-IT"/>
              </w:rPr>
              <w:t>;</w:t>
            </w:r>
            <w:r w:rsidRPr="00A61A31">
              <w:rPr>
                <w:rFonts w:eastAsia="Times New Roman" w:cstheme="minorHAnsi"/>
                <w:color w:val="000000"/>
                <w:sz w:val="20"/>
                <w:szCs w:val="20"/>
                <w:lang w:eastAsia="it-IT"/>
              </w:rPr>
              <w:t xml:space="preserve"> Assistenza sociale</w:t>
            </w:r>
            <w:r w:rsidR="00941456" w:rsidRPr="00A61A31">
              <w:rPr>
                <w:rFonts w:eastAsia="Times New Roman" w:cstheme="minorHAnsi"/>
                <w:color w:val="000000"/>
                <w:sz w:val="20"/>
                <w:szCs w:val="20"/>
                <w:lang w:eastAsia="it-IT"/>
              </w:rPr>
              <w:t xml:space="preserve"> e sviluppo economico)</w:t>
            </w:r>
          </w:p>
          <w:p w14:paraId="39A7DCAE" w14:textId="48285B86" w:rsidR="0058044B" w:rsidRPr="00A61A31" w:rsidRDefault="0058044B" w:rsidP="00941456">
            <w:pPr>
              <w:pStyle w:val="Paragrafoelenco"/>
              <w:numPr>
                <w:ilvl w:val="0"/>
                <w:numId w:val="13"/>
              </w:numPr>
              <w:spacing w:after="0" w:line="240" w:lineRule="auto"/>
              <w:ind w:left="1201" w:hanging="284"/>
              <w:rPr>
                <w:rFonts w:eastAsia="Times New Roman" w:cstheme="minorHAnsi"/>
                <w:color w:val="000000"/>
                <w:sz w:val="20"/>
                <w:szCs w:val="20"/>
                <w:lang w:eastAsia="it-IT"/>
              </w:rPr>
            </w:pPr>
            <w:r w:rsidRPr="00A61A31">
              <w:rPr>
                <w:rFonts w:eastAsia="Times New Roman" w:cstheme="minorHAnsi"/>
                <w:color w:val="000000"/>
                <w:sz w:val="20"/>
                <w:szCs w:val="20"/>
                <w:lang w:eastAsia="it-IT"/>
              </w:rPr>
              <w:t>Forma giuridica (Associazione</w:t>
            </w:r>
            <w:r w:rsidR="00C920E5" w:rsidRPr="00A61A31">
              <w:rPr>
                <w:rFonts w:eastAsia="Times New Roman" w:cstheme="minorHAnsi"/>
                <w:color w:val="000000"/>
                <w:sz w:val="20"/>
                <w:szCs w:val="20"/>
                <w:lang w:eastAsia="it-IT"/>
              </w:rPr>
              <w:t>;</w:t>
            </w:r>
            <w:r w:rsidRPr="00A61A31">
              <w:rPr>
                <w:rFonts w:eastAsia="Times New Roman" w:cstheme="minorHAnsi"/>
                <w:color w:val="000000"/>
                <w:sz w:val="20"/>
                <w:szCs w:val="20"/>
                <w:lang w:eastAsia="it-IT"/>
              </w:rPr>
              <w:t xml:space="preserve"> Cooperativa sociale</w:t>
            </w:r>
            <w:r w:rsidR="00C920E5" w:rsidRPr="00A61A31">
              <w:rPr>
                <w:rFonts w:eastAsia="Times New Roman" w:cstheme="minorHAnsi"/>
                <w:color w:val="000000"/>
                <w:sz w:val="20"/>
                <w:szCs w:val="20"/>
                <w:lang w:eastAsia="it-IT"/>
              </w:rPr>
              <w:t>;</w:t>
            </w:r>
            <w:r w:rsidRPr="00A61A31">
              <w:rPr>
                <w:rFonts w:eastAsia="Times New Roman" w:cstheme="minorHAnsi"/>
                <w:color w:val="000000"/>
                <w:sz w:val="20"/>
                <w:szCs w:val="20"/>
                <w:lang w:eastAsia="it-IT"/>
              </w:rPr>
              <w:t xml:space="preserve"> Fondazione</w:t>
            </w:r>
            <w:r w:rsidR="009C3F4E" w:rsidRPr="00A61A31">
              <w:rPr>
                <w:rFonts w:eastAsia="Times New Roman" w:cstheme="minorHAnsi"/>
                <w:color w:val="000000"/>
                <w:sz w:val="20"/>
                <w:szCs w:val="20"/>
                <w:lang w:eastAsia="it-IT"/>
              </w:rPr>
              <w:t xml:space="preserve"> e</w:t>
            </w:r>
            <w:r w:rsidRPr="00A61A31">
              <w:rPr>
                <w:rFonts w:eastAsia="Times New Roman" w:cstheme="minorHAnsi"/>
                <w:color w:val="000000"/>
                <w:sz w:val="20"/>
                <w:szCs w:val="20"/>
                <w:lang w:eastAsia="it-IT"/>
              </w:rPr>
              <w:t xml:space="preserve"> </w:t>
            </w:r>
            <w:r w:rsidR="009C3F4E" w:rsidRPr="00A61A31">
              <w:rPr>
                <w:rFonts w:eastAsia="Times New Roman" w:cstheme="minorHAnsi"/>
                <w:color w:val="000000"/>
                <w:sz w:val="20"/>
                <w:szCs w:val="20"/>
                <w:lang w:eastAsia="it-IT"/>
              </w:rPr>
              <w:t>a</w:t>
            </w:r>
            <w:r w:rsidRPr="00A61A31">
              <w:rPr>
                <w:rFonts w:eastAsia="Times New Roman" w:cstheme="minorHAnsi"/>
                <w:color w:val="000000"/>
                <w:sz w:val="20"/>
                <w:szCs w:val="20"/>
                <w:lang w:eastAsia="it-IT"/>
              </w:rPr>
              <w:t>ltro)</w:t>
            </w:r>
          </w:p>
          <w:p w14:paraId="3599C46D" w14:textId="3E1C6B5E" w:rsidR="0058044B" w:rsidRPr="00A61A31" w:rsidRDefault="0058044B" w:rsidP="00941456">
            <w:pPr>
              <w:pStyle w:val="Paragrafoelenco"/>
              <w:numPr>
                <w:ilvl w:val="0"/>
                <w:numId w:val="13"/>
              </w:numPr>
              <w:spacing w:after="0" w:line="240" w:lineRule="auto"/>
              <w:ind w:left="1201" w:hanging="284"/>
              <w:rPr>
                <w:rFonts w:eastAsia="Times New Roman" w:cstheme="minorHAnsi"/>
                <w:color w:val="000000"/>
                <w:sz w:val="20"/>
                <w:szCs w:val="20"/>
                <w:lang w:eastAsia="it-IT"/>
              </w:rPr>
            </w:pPr>
            <w:r w:rsidRPr="00A61A31">
              <w:rPr>
                <w:rFonts w:eastAsia="Times New Roman" w:cstheme="minorHAnsi"/>
                <w:color w:val="000000"/>
                <w:sz w:val="20"/>
                <w:szCs w:val="20"/>
                <w:lang w:eastAsia="it-IT"/>
              </w:rPr>
              <w:t>Presenza di lavoratori retribuiti (Sì, No)</w:t>
            </w:r>
          </w:p>
          <w:p w14:paraId="4D288F55" w14:textId="77777777" w:rsidR="00007C5A" w:rsidRPr="00A61A31" w:rsidRDefault="00007C5A" w:rsidP="00007C5A">
            <w:pPr>
              <w:spacing w:after="0" w:line="240" w:lineRule="auto"/>
              <w:rPr>
                <w:rFonts w:eastAsia="Times New Roman" w:cstheme="minorHAnsi"/>
                <w:color w:val="000000"/>
                <w:sz w:val="20"/>
                <w:szCs w:val="20"/>
                <w:lang w:eastAsia="it-IT"/>
              </w:rPr>
            </w:pPr>
          </w:p>
          <w:p w14:paraId="08B8CCD9" w14:textId="120735CE" w:rsidR="0058044B" w:rsidRPr="00A61A31" w:rsidRDefault="0058044B" w:rsidP="00C364EE">
            <w:pPr>
              <w:spacing w:after="0" w:line="240" w:lineRule="auto"/>
              <w:jc w:val="center"/>
              <w:rPr>
                <w:rFonts w:eastAsia="Times New Roman" w:cstheme="minorHAnsi"/>
                <w:color w:val="000000"/>
                <w:sz w:val="20"/>
                <w:szCs w:val="20"/>
                <w:lang w:eastAsia="it-IT"/>
              </w:rPr>
            </w:pPr>
          </w:p>
        </w:tc>
      </w:tr>
      <w:tr w:rsidR="00C364EE" w:rsidRPr="00A61A31" w14:paraId="754B0103" w14:textId="77777777" w:rsidTr="0070732F">
        <w:trPr>
          <w:gridAfter w:val="1"/>
          <w:wAfter w:w="10" w:type="dxa"/>
          <w:trHeight w:val="592"/>
        </w:trPr>
        <w:tc>
          <w:tcPr>
            <w:tcW w:w="67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7A86C" w14:textId="77777777" w:rsidR="00C364EE" w:rsidRPr="00A61A31" w:rsidRDefault="00C364EE" w:rsidP="00C364EE">
            <w:pPr>
              <w:spacing w:after="0" w:line="240" w:lineRule="auto"/>
              <w:rPr>
                <w:rFonts w:eastAsia="Times New Roman" w:cstheme="minorHAnsi"/>
                <w:b/>
                <w:color w:val="000000"/>
                <w:sz w:val="20"/>
                <w:szCs w:val="20"/>
                <w:lang w:eastAsia="it-IT"/>
              </w:rPr>
            </w:pPr>
            <w:r w:rsidRPr="00A61A31">
              <w:rPr>
                <w:rFonts w:eastAsia="Times New Roman" w:cstheme="minorHAnsi"/>
                <w:b/>
                <w:color w:val="000000"/>
                <w:sz w:val="20"/>
                <w:szCs w:val="20"/>
                <w:lang w:eastAsia="it-IT"/>
              </w:rPr>
              <w:t>Domini Pianificati</w:t>
            </w:r>
          </w:p>
        </w:tc>
        <w:tc>
          <w:tcPr>
            <w:tcW w:w="23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750B9B" w14:textId="181F276B" w:rsidR="00C364EE" w:rsidRPr="00A61A31" w:rsidRDefault="0058044B" w:rsidP="0058044B">
            <w:pPr>
              <w:spacing w:after="0" w:line="240" w:lineRule="auto"/>
              <w:jc w:val="center"/>
              <w:rPr>
                <w:rFonts w:eastAsia="Times New Roman" w:cstheme="minorHAnsi"/>
                <w:b/>
                <w:color w:val="000000"/>
                <w:sz w:val="20"/>
                <w:szCs w:val="20"/>
                <w:lang w:eastAsia="it-IT"/>
              </w:rPr>
            </w:pPr>
            <w:r w:rsidRPr="00A61A31">
              <w:rPr>
                <w:rFonts w:eastAsia="Times New Roman" w:cstheme="minorHAnsi"/>
                <w:b/>
                <w:color w:val="000000"/>
                <w:sz w:val="20"/>
                <w:szCs w:val="20"/>
                <w:lang w:eastAsia="it-IT"/>
              </w:rPr>
              <w:t>Vincoli procedura allocative</w:t>
            </w:r>
            <w:r w:rsidR="00806BB5" w:rsidRPr="00A61A31">
              <w:rPr>
                <w:rFonts w:eastAsia="Times New Roman" w:cstheme="minorHAnsi"/>
                <w:b/>
                <w:color w:val="000000"/>
                <w:sz w:val="20"/>
                <w:szCs w:val="20"/>
                <w:lang w:eastAsia="it-IT"/>
              </w:rPr>
              <w:t xml:space="preserve">: coefficiente di variazione massimo </w:t>
            </w:r>
            <w:r w:rsidR="00C364EE" w:rsidRPr="00A61A31">
              <w:rPr>
                <w:rFonts w:eastAsia="Times New Roman" w:cstheme="minorHAnsi"/>
                <w:b/>
                <w:color w:val="000000"/>
                <w:sz w:val="20"/>
                <w:szCs w:val="20"/>
                <w:lang w:eastAsia="it-IT"/>
              </w:rPr>
              <w:t>per stime del 10%</w:t>
            </w:r>
          </w:p>
        </w:tc>
      </w:tr>
      <w:tr w:rsidR="00C364EE" w:rsidRPr="00A61A31" w14:paraId="39C87A46" w14:textId="77777777" w:rsidTr="0070732F">
        <w:trPr>
          <w:gridAfter w:val="1"/>
          <w:wAfter w:w="10" w:type="dxa"/>
          <w:trHeight w:val="509"/>
        </w:trPr>
        <w:tc>
          <w:tcPr>
            <w:tcW w:w="679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2C9C6" w14:textId="77777777" w:rsidR="00C364EE" w:rsidRPr="00A61A31" w:rsidRDefault="00C364EE" w:rsidP="00C364EE">
            <w:pPr>
              <w:spacing w:after="0" w:line="240" w:lineRule="auto"/>
              <w:rPr>
                <w:rFonts w:eastAsia="Times New Roman" w:cstheme="minorHAnsi"/>
                <w:color w:val="000000"/>
                <w:sz w:val="20"/>
                <w:szCs w:val="20"/>
                <w:lang w:eastAsia="it-IT"/>
              </w:rPr>
            </w:pPr>
          </w:p>
        </w:tc>
        <w:tc>
          <w:tcPr>
            <w:tcW w:w="23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38A2C" w14:textId="77777777" w:rsidR="00C364EE" w:rsidRPr="00A61A31" w:rsidRDefault="00C364EE" w:rsidP="00C364EE">
            <w:pPr>
              <w:spacing w:after="0" w:line="240" w:lineRule="auto"/>
              <w:rPr>
                <w:rFonts w:eastAsia="Times New Roman" w:cstheme="minorHAnsi"/>
                <w:color w:val="000000"/>
                <w:sz w:val="20"/>
                <w:szCs w:val="20"/>
                <w:lang w:eastAsia="it-IT"/>
              </w:rPr>
            </w:pPr>
          </w:p>
        </w:tc>
      </w:tr>
      <w:tr w:rsidR="00C364EE" w:rsidRPr="00A61A31" w14:paraId="467FFEA5" w14:textId="77777777" w:rsidTr="0058044B">
        <w:trPr>
          <w:gridAfter w:val="1"/>
          <w:wAfter w:w="10" w:type="dxa"/>
          <w:trHeight w:val="592"/>
        </w:trPr>
        <w:tc>
          <w:tcPr>
            <w:tcW w:w="6799" w:type="dxa"/>
            <w:tcBorders>
              <w:top w:val="single" w:sz="4" w:space="0" w:color="auto"/>
              <w:left w:val="single" w:sz="4" w:space="0" w:color="auto"/>
              <w:bottom w:val="single" w:sz="4" w:space="0" w:color="auto"/>
              <w:right w:val="single" w:sz="4" w:space="0" w:color="auto"/>
            </w:tcBorders>
            <w:vAlign w:val="center"/>
            <w:hideMark/>
          </w:tcPr>
          <w:p w14:paraId="58300222" w14:textId="59AE3114" w:rsidR="00C364EE" w:rsidRPr="00A61A31" w:rsidRDefault="00C364EE" w:rsidP="0058044B">
            <w:pPr>
              <w:spacing w:after="0" w:line="240" w:lineRule="auto"/>
              <w:rPr>
                <w:rFonts w:eastAsia="Times New Roman" w:cstheme="minorHAnsi"/>
                <w:color w:val="000000"/>
                <w:sz w:val="20"/>
                <w:szCs w:val="20"/>
                <w:lang w:eastAsia="it-IT"/>
              </w:rPr>
            </w:pPr>
            <w:r w:rsidRPr="00A61A31">
              <w:rPr>
                <w:rFonts w:eastAsia="Times New Roman" w:cstheme="minorHAnsi"/>
                <w:color w:val="000000"/>
                <w:sz w:val="20"/>
                <w:szCs w:val="20"/>
                <w:lang w:eastAsia="it-IT"/>
              </w:rPr>
              <w:t xml:space="preserve">Concatenazione </w:t>
            </w:r>
            <w:r w:rsidR="00541D8C" w:rsidRPr="00A61A31">
              <w:rPr>
                <w:rFonts w:eastAsia="Times New Roman" w:cstheme="minorHAnsi"/>
                <w:color w:val="000000"/>
                <w:sz w:val="20"/>
                <w:szCs w:val="20"/>
                <w:lang w:eastAsia="it-IT"/>
              </w:rPr>
              <w:t>del settore di attività con la forma giuridi</w:t>
            </w:r>
            <w:r w:rsidRPr="00A61A31">
              <w:rPr>
                <w:rFonts w:eastAsia="Times New Roman" w:cstheme="minorHAnsi"/>
                <w:color w:val="000000"/>
                <w:sz w:val="20"/>
                <w:szCs w:val="20"/>
                <w:lang w:eastAsia="it-IT"/>
              </w:rPr>
              <w:t>ca</w:t>
            </w:r>
          </w:p>
        </w:tc>
        <w:tc>
          <w:tcPr>
            <w:tcW w:w="2310" w:type="dxa"/>
            <w:tcBorders>
              <w:top w:val="single" w:sz="4" w:space="0" w:color="auto"/>
              <w:left w:val="single" w:sz="4" w:space="0" w:color="auto"/>
              <w:bottom w:val="single" w:sz="4" w:space="0" w:color="auto"/>
              <w:right w:val="single" w:sz="4" w:space="0" w:color="auto"/>
            </w:tcBorders>
            <w:vAlign w:val="center"/>
            <w:hideMark/>
          </w:tcPr>
          <w:p w14:paraId="44CEA440" w14:textId="26B25B8D" w:rsidR="00C364EE" w:rsidRPr="00A61A31" w:rsidRDefault="00C364EE" w:rsidP="0070732F">
            <w:pPr>
              <w:spacing w:after="0" w:line="240" w:lineRule="auto"/>
              <w:ind w:left="-490" w:firstLineChars="200" w:firstLine="400"/>
              <w:jc w:val="center"/>
              <w:rPr>
                <w:rFonts w:eastAsia="Times New Roman" w:cstheme="minorHAnsi"/>
                <w:color w:val="000000"/>
                <w:sz w:val="20"/>
                <w:szCs w:val="20"/>
                <w:lang w:eastAsia="it-IT"/>
              </w:rPr>
            </w:pPr>
            <w:r w:rsidRPr="00A61A31">
              <w:rPr>
                <w:rFonts w:eastAsia="Times New Roman" w:cstheme="minorHAnsi"/>
                <w:color w:val="000000"/>
                <w:sz w:val="20"/>
                <w:szCs w:val="20"/>
                <w:lang w:eastAsia="it-IT"/>
              </w:rPr>
              <w:t>10%</w:t>
            </w:r>
          </w:p>
        </w:tc>
      </w:tr>
      <w:tr w:rsidR="00C364EE" w:rsidRPr="00A61A31" w14:paraId="64F95B9C" w14:textId="77777777" w:rsidTr="0058044B">
        <w:trPr>
          <w:gridAfter w:val="1"/>
          <w:wAfter w:w="10" w:type="dxa"/>
          <w:trHeight w:val="592"/>
        </w:trPr>
        <w:tc>
          <w:tcPr>
            <w:tcW w:w="6799" w:type="dxa"/>
            <w:tcBorders>
              <w:top w:val="single" w:sz="4" w:space="0" w:color="auto"/>
              <w:left w:val="single" w:sz="4" w:space="0" w:color="auto"/>
              <w:bottom w:val="single" w:sz="4" w:space="0" w:color="auto"/>
              <w:right w:val="single" w:sz="4" w:space="0" w:color="auto"/>
            </w:tcBorders>
            <w:vAlign w:val="center"/>
            <w:hideMark/>
          </w:tcPr>
          <w:p w14:paraId="3758E026" w14:textId="3098D991" w:rsidR="00C364EE" w:rsidRPr="00A61A31" w:rsidRDefault="00C364EE" w:rsidP="0058044B">
            <w:pPr>
              <w:spacing w:after="0" w:line="240" w:lineRule="auto"/>
              <w:rPr>
                <w:rFonts w:eastAsia="Times New Roman" w:cstheme="minorHAnsi"/>
                <w:color w:val="000000"/>
                <w:sz w:val="20"/>
                <w:szCs w:val="20"/>
                <w:lang w:eastAsia="it-IT"/>
              </w:rPr>
            </w:pPr>
            <w:r w:rsidRPr="00A61A31">
              <w:rPr>
                <w:rFonts w:eastAsia="Times New Roman" w:cstheme="minorHAnsi"/>
                <w:color w:val="000000"/>
                <w:sz w:val="20"/>
                <w:szCs w:val="20"/>
                <w:lang w:eastAsia="it-IT"/>
              </w:rPr>
              <w:t>Concatenazione</w:t>
            </w:r>
            <w:r w:rsidR="0072067F" w:rsidRPr="00A61A31">
              <w:rPr>
                <w:rFonts w:eastAsia="Times New Roman" w:cstheme="minorHAnsi"/>
                <w:color w:val="000000"/>
                <w:sz w:val="20"/>
                <w:szCs w:val="20"/>
                <w:lang w:eastAsia="it-IT"/>
              </w:rPr>
              <w:t xml:space="preserve"> del</w:t>
            </w:r>
            <w:r w:rsidRPr="00A61A31">
              <w:rPr>
                <w:rFonts w:eastAsia="Times New Roman" w:cstheme="minorHAnsi"/>
                <w:color w:val="000000"/>
                <w:sz w:val="20"/>
                <w:szCs w:val="20"/>
                <w:lang w:eastAsia="it-IT"/>
              </w:rPr>
              <w:t xml:space="preserve"> </w:t>
            </w:r>
            <w:r w:rsidR="0072067F" w:rsidRPr="00A61A31">
              <w:rPr>
                <w:rFonts w:eastAsia="Times New Roman" w:cstheme="minorHAnsi"/>
                <w:color w:val="000000"/>
                <w:sz w:val="20"/>
                <w:szCs w:val="20"/>
                <w:lang w:eastAsia="it-IT"/>
              </w:rPr>
              <w:t>settore di attività con la</w:t>
            </w:r>
            <w:r w:rsidRPr="00A61A31">
              <w:rPr>
                <w:rFonts w:eastAsia="Times New Roman" w:cstheme="minorHAnsi"/>
                <w:color w:val="000000"/>
                <w:sz w:val="20"/>
                <w:szCs w:val="20"/>
                <w:lang w:eastAsia="it-IT"/>
              </w:rPr>
              <w:t xml:space="preserve"> presenza di lavoratori retribuiti </w:t>
            </w:r>
          </w:p>
        </w:tc>
        <w:tc>
          <w:tcPr>
            <w:tcW w:w="2310" w:type="dxa"/>
            <w:tcBorders>
              <w:top w:val="single" w:sz="4" w:space="0" w:color="auto"/>
              <w:left w:val="single" w:sz="4" w:space="0" w:color="auto"/>
              <w:bottom w:val="single" w:sz="4" w:space="0" w:color="auto"/>
              <w:right w:val="single" w:sz="4" w:space="0" w:color="auto"/>
            </w:tcBorders>
            <w:vAlign w:val="center"/>
            <w:hideMark/>
          </w:tcPr>
          <w:p w14:paraId="679BF455" w14:textId="236EE6FF" w:rsidR="00C364EE" w:rsidRPr="00A61A31" w:rsidRDefault="00C364EE" w:rsidP="0070732F">
            <w:pPr>
              <w:spacing w:after="0" w:line="240" w:lineRule="auto"/>
              <w:ind w:left="-490" w:firstLineChars="200" w:firstLine="400"/>
              <w:jc w:val="center"/>
              <w:rPr>
                <w:rFonts w:eastAsia="Times New Roman" w:cstheme="minorHAnsi"/>
                <w:color w:val="000000"/>
                <w:sz w:val="20"/>
                <w:szCs w:val="20"/>
                <w:lang w:eastAsia="it-IT"/>
              </w:rPr>
            </w:pPr>
            <w:r w:rsidRPr="00A61A31">
              <w:rPr>
                <w:rFonts w:eastAsia="Times New Roman" w:cstheme="minorHAnsi"/>
                <w:color w:val="000000"/>
                <w:sz w:val="20"/>
                <w:szCs w:val="20"/>
                <w:lang w:eastAsia="it-IT"/>
              </w:rPr>
              <w:t>10%</w:t>
            </w:r>
          </w:p>
        </w:tc>
      </w:tr>
      <w:tr w:rsidR="00EE3FE5" w:rsidRPr="00A61A31" w14:paraId="743B2ECE" w14:textId="77777777" w:rsidTr="00706E95">
        <w:trPr>
          <w:gridAfter w:val="1"/>
          <w:wAfter w:w="10" w:type="dxa"/>
          <w:trHeight w:val="592"/>
        </w:trPr>
        <w:tc>
          <w:tcPr>
            <w:tcW w:w="6799" w:type="dxa"/>
            <w:tcBorders>
              <w:top w:val="single" w:sz="4" w:space="0" w:color="auto"/>
              <w:left w:val="single" w:sz="4" w:space="0" w:color="auto"/>
              <w:bottom w:val="single" w:sz="4" w:space="0" w:color="auto"/>
              <w:right w:val="single" w:sz="4" w:space="0" w:color="auto"/>
            </w:tcBorders>
            <w:vAlign w:val="center"/>
            <w:hideMark/>
          </w:tcPr>
          <w:p w14:paraId="291FBEE5" w14:textId="2CEEFBC8" w:rsidR="00EE3FE5" w:rsidRPr="00A61A31" w:rsidRDefault="00EE3FE5" w:rsidP="00706E95">
            <w:pPr>
              <w:spacing w:after="0" w:line="240" w:lineRule="auto"/>
              <w:rPr>
                <w:rFonts w:eastAsia="Times New Roman" w:cstheme="minorHAnsi"/>
                <w:color w:val="000000"/>
                <w:sz w:val="20"/>
                <w:szCs w:val="20"/>
                <w:lang w:eastAsia="it-IT"/>
              </w:rPr>
            </w:pPr>
            <w:r w:rsidRPr="00A61A31">
              <w:rPr>
                <w:rFonts w:eastAsia="Times New Roman" w:cstheme="minorHAnsi"/>
                <w:color w:val="000000"/>
                <w:sz w:val="20"/>
                <w:szCs w:val="20"/>
                <w:lang w:eastAsia="it-IT"/>
              </w:rPr>
              <w:t>Concatenazione del</w:t>
            </w:r>
            <w:r w:rsidR="000950BA" w:rsidRPr="00A61A31">
              <w:rPr>
                <w:rFonts w:eastAsia="Times New Roman" w:cstheme="minorHAnsi"/>
                <w:color w:val="000000"/>
                <w:sz w:val="20"/>
                <w:szCs w:val="20"/>
                <w:lang w:eastAsia="it-IT"/>
              </w:rPr>
              <w:t xml:space="preserve"> settore di attività con l’</w:t>
            </w:r>
            <w:r w:rsidRPr="00A61A31">
              <w:rPr>
                <w:rFonts w:eastAsia="Times New Roman" w:cstheme="minorHAnsi"/>
                <w:color w:val="000000"/>
                <w:sz w:val="20"/>
                <w:szCs w:val="20"/>
                <w:lang w:eastAsia="it-IT"/>
              </w:rPr>
              <w:t>area geografica</w:t>
            </w:r>
          </w:p>
        </w:tc>
        <w:tc>
          <w:tcPr>
            <w:tcW w:w="2310" w:type="dxa"/>
            <w:tcBorders>
              <w:top w:val="single" w:sz="4" w:space="0" w:color="auto"/>
              <w:left w:val="single" w:sz="4" w:space="0" w:color="auto"/>
              <w:bottom w:val="single" w:sz="4" w:space="0" w:color="auto"/>
              <w:right w:val="single" w:sz="4" w:space="0" w:color="auto"/>
            </w:tcBorders>
            <w:vAlign w:val="center"/>
            <w:hideMark/>
          </w:tcPr>
          <w:p w14:paraId="41EB2019" w14:textId="70A09602" w:rsidR="00EE3FE5" w:rsidRPr="00A61A31" w:rsidRDefault="00EE3FE5" w:rsidP="0070732F">
            <w:pPr>
              <w:spacing w:after="0" w:line="240" w:lineRule="auto"/>
              <w:ind w:left="-490" w:firstLineChars="200" w:firstLine="400"/>
              <w:jc w:val="center"/>
              <w:rPr>
                <w:rFonts w:eastAsia="Times New Roman" w:cstheme="minorHAnsi"/>
                <w:color w:val="000000"/>
                <w:sz w:val="20"/>
                <w:szCs w:val="20"/>
                <w:lang w:eastAsia="it-IT"/>
              </w:rPr>
            </w:pPr>
            <w:r w:rsidRPr="00A61A31">
              <w:rPr>
                <w:rFonts w:eastAsia="Times New Roman" w:cstheme="minorHAnsi"/>
                <w:color w:val="000000"/>
                <w:sz w:val="20"/>
                <w:szCs w:val="20"/>
                <w:lang w:eastAsia="it-IT"/>
              </w:rPr>
              <w:t>15%</w:t>
            </w:r>
          </w:p>
        </w:tc>
      </w:tr>
      <w:tr w:rsidR="00C364EE" w:rsidRPr="00A61A31" w14:paraId="3270AA36" w14:textId="77777777" w:rsidTr="0058044B">
        <w:trPr>
          <w:gridAfter w:val="1"/>
          <w:wAfter w:w="10" w:type="dxa"/>
          <w:trHeight w:val="592"/>
        </w:trPr>
        <w:tc>
          <w:tcPr>
            <w:tcW w:w="6799" w:type="dxa"/>
            <w:tcBorders>
              <w:top w:val="single" w:sz="4" w:space="0" w:color="auto"/>
              <w:left w:val="single" w:sz="4" w:space="0" w:color="auto"/>
              <w:bottom w:val="single" w:sz="4" w:space="0" w:color="auto"/>
              <w:right w:val="single" w:sz="4" w:space="0" w:color="auto"/>
            </w:tcBorders>
            <w:vAlign w:val="center"/>
            <w:hideMark/>
          </w:tcPr>
          <w:p w14:paraId="4D3C5DBE" w14:textId="77777777" w:rsidR="00C364EE" w:rsidRPr="00A61A31" w:rsidRDefault="00C364EE" w:rsidP="0058044B">
            <w:pPr>
              <w:spacing w:after="0" w:line="240" w:lineRule="auto"/>
              <w:rPr>
                <w:rFonts w:eastAsia="Times New Roman" w:cstheme="minorHAnsi"/>
                <w:color w:val="000000"/>
                <w:sz w:val="20"/>
                <w:szCs w:val="20"/>
                <w:lang w:eastAsia="it-IT"/>
              </w:rPr>
            </w:pPr>
            <w:r w:rsidRPr="00A61A31">
              <w:rPr>
                <w:rFonts w:eastAsia="Times New Roman" w:cstheme="minorHAnsi"/>
                <w:color w:val="000000"/>
                <w:sz w:val="20"/>
                <w:szCs w:val="20"/>
                <w:lang w:eastAsia="it-IT"/>
              </w:rPr>
              <w:t>Regione</w:t>
            </w:r>
          </w:p>
        </w:tc>
        <w:tc>
          <w:tcPr>
            <w:tcW w:w="2310" w:type="dxa"/>
            <w:tcBorders>
              <w:top w:val="single" w:sz="4" w:space="0" w:color="auto"/>
              <w:left w:val="single" w:sz="4" w:space="0" w:color="auto"/>
              <w:bottom w:val="single" w:sz="4" w:space="0" w:color="auto"/>
              <w:right w:val="single" w:sz="4" w:space="0" w:color="auto"/>
            </w:tcBorders>
            <w:vAlign w:val="center"/>
            <w:hideMark/>
          </w:tcPr>
          <w:p w14:paraId="1FE51559" w14:textId="5BA7AE9B" w:rsidR="00C364EE" w:rsidRPr="00A61A31" w:rsidRDefault="00C364EE" w:rsidP="0070732F">
            <w:pPr>
              <w:spacing w:after="0" w:line="240" w:lineRule="auto"/>
              <w:ind w:left="-490" w:firstLineChars="200" w:firstLine="400"/>
              <w:jc w:val="center"/>
              <w:rPr>
                <w:rFonts w:eastAsia="Times New Roman" w:cstheme="minorHAnsi"/>
                <w:color w:val="000000"/>
                <w:sz w:val="20"/>
                <w:szCs w:val="20"/>
                <w:lang w:eastAsia="it-IT"/>
              </w:rPr>
            </w:pPr>
            <w:r w:rsidRPr="00A61A31">
              <w:rPr>
                <w:rFonts w:eastAsia="Times New Roman" w:cstheme="minorHAnsi"/>
                <w:color w:val="000000"/>
                <w:sz w:val="20"/>
                <w:szCs w:val="20"/>
                <w:lang w:eastAsia="it-IT"/>
              </w:rPr>
              <w:t>20%</w:t>
            </w:r>
          </w:p>
        </w:tc>
      </w:tr>
    </w:tbl>
    <w:p w14:paraId="4D1D8B66" w14:textId="77777777" w:rsidR="00C364EE" w:rsidRPr="00A61A31" w:rsidRDefault="00C364EE" w:rsidP="00DF5D04">
      <w:pPr>
        <w:spacing w:after="0" w:line="240" w:lineRule="auto"/>
        <w:jc w:val="both"/>
        <w:rPr>
          <w:rFonts w:cstheme="minorHAnsi"/>
          <w:sz w:val="20"/>
          <w:szCs w:val="20"/>
        </w:rPr>
      </w:pPr>
    </w:p>
    <w:p w14:paraId="0334BD5D" w14:textId="77777777" w:rsidR="005672B3" w:rsidRPr="00A61A31" w:rsidRDefault="005672B3" w:rsidP="00DF5D04">
      <w:pPr>
        <w:spacing w:after="0" w:line="240" w:lineRule="auto"/>
        <w:jc w:val="both"/>
        <w:rPr>
          <w:rFonts w:cstheme="minorHAnsi"/>
          <w:sz w:val="20"/>
          <w:szCs w:val="20"/>
        </w:rPr>
      </w:pPr>
    </w:p>
    <w:p w14:paraId="0334BD5E" w14:textId="49079E8D" w:rsidR="005B23D0" w:rsidRDefault="009C6223" w:rsidP="00DF5D04">
      <w:pPr>
        <w:spacing w:after="0" w:line="240" w:lineRule="auto"/>
        <w:jc w:val="both"/>
        <w:rPr>
          <w:rFonts w:cstheme="minorHAnsi"/>
          <w:sz w:val="20"/>
          <w:szCs w:val="20"/>
        </w:rPr>
      </w:pPr>
      <w:r w:rsidRPr="00A61A31">
        <w:rPr>
          <w:rFonts w:cstheme="minorHAnsi"/>
          <w:sz w:val="20"/>
          <w:szCs w:val="20"/>
        </w:rPr>
        <w:t>Da tale allocazione è derivata una dimensione campionaria totale pari a 7</w:t>
      </w:r>
      <w:r w:rsidR="00386A20" w:rsidRPr="00A61A31">
        <w:rPr>
          <w:rFonts w:cstheme="minorHAnsi"/>
          <w:sz w:val="20"/>
          <w:szCs w:val="20"/>
        </w:rPr>
        <w:t>.</w:t>
      </w:r>
      <w:r w:rsidR="00EB4EAB" w:rsidRPr="00A61A31">
        <w:rPr>
          <w:rFonts w:cstheme="minorHAnsi"/>
          <w:sz w:val="20"/>
          <w:szCs w:val="20"/>
        </w:rPr>
        <w:t>258</w:t>
      </w:r>
      <w:r w:rsidRPr="00A61A31">
        <w:rPr>
          <w:rFonts w:cstheme="minorHAnsi"/>
          <w:sz w:val="20"/>
          <w:szCs w:val="20"/>
        </w:rPr>
        <w:t xml:space="preserve"> unità.</w:t>
      </w:r>
      <w:r w:rsidR="005672B3" w:rsidRPr="00A61A31">
        <w:rPr>
          <w:rFonts w:cstheme="minorHAnsi"/>
          <w:sz w:val="20"/>
          <w:szCs w:val="20"/>
        </w:rPr>
        <w:t xml:space="preserve"> </w:t>
      </w:r>
      <w:r w:rsidR="005B23D0" w:rsidRPr="00A61A31">
        <w:rPr>
          <w:rFonts w:cstheme="minorHAnsi"/>
          <w:sz w:val="20"/>
          <w:szCs w:val="20"/>
        </w:rPr>
        <w:t>La probabilità di inclusione delle unità nel campione è stata fissata uguale all’interno degli strati (estrazione con probabilità uguale).</w:t>
      </w:r>
    </w:p>
    <w:p w14:paraId="2F7CAFC8" w14:textId="77777777" w:rsidR="00BC578A" w:rsidRPr="00A61A31" w:rsidRDefault="00BC578A" w:rsidP="00DF5D04">
      <w:pPr>
        <w:spacing w:after="0" w:line="240" w:lineRule="auto"/>
        <w:jc w:val="both"/>
        <w:rPr>
          <w:rFonts w:cstheme="minorHAnsi"/>
          <w:sz w:val="20"/>
          <w:szCs w:val="20"/>
        </w:rPr>
      </w:pPr>
    </w:p>
    <w:p w14:paraId="0334BD5F" w14:textId="0ACB1864" w:rsidR="00DF5D04" w:rsidRDefault="009D7CC3" w:rsidP="00DF5D04">
      <w:pPr>
        <w:spacing w:after="0" w:line="240" w:lineRule="auto"/>
        <w:jc w:val="both"/>
        <w:rPr>
          <w:rFonts w:cstheme="minorHAnsi"/>
          <w:sz w:val="20"/>
          <w:szCs w:val="20"/>
        </w:rPr>
      </w:pPr>
      <w:r w:rsidRPr="00A61A31">
        <w:rPr>
          <w:rFonts w:cstheme="minorHAnsi"/>
          <w:sz w:val="20"/>
          <w:szCs w:val="20"/>
        </w:rPr>
        <w:t xml:space="preserve">Di seguito la tabella con le numerosità </w:t>
      </w:r>
      <w:r w:rsidR="00E37E61">
        <w:rPr>
          <w:rFonts w:cstheme="minorHAnsi"/>
          <w:sz w:val="20"/>
          <w:szCs w:val="20"/>
        </w:rPr>
        <w:t xml:space="preserve">di popolazione e </w:t>
      </w:r>
      <w:r w:rsidRPr="00A61A31">
        <w:rPr>
          <w:rFonts w:cstheme="minorHAnsi"/>
          <w:sz w:val="20"/>
          <w:szCs w:val="20"/>
        </w:rPr>
        <w:t>campi</w:t>
      </w:r>
      <w:r w:rsidR="00E37E61">
        <w:rPr>
          <w:rFonts w:cstheme="minorHAnsi"/>
          <w:sz w:val="20"/>
          <w:szCs w:val="20"/>
        </w:rPr>
        <w:t>one previsto per ciascun dominio</w:t>
      </w:r>
    </w:p>
    <w:p w14:paraId="4461EEFE" w14:textId="77777777" w:rsidR="00E37E61" w:rsidRPr="00A61A31" w:rsidRDefault="00E37E61" w:rsidP="00DF5D04">
      <w:pPr>
        <w:spacing w:after="0" w:line="240" w:lineRule="auto"/>
        <w:jc w:val="both"/>
        <w:rPr>
          <w:rFonts w:cstheme="minorHAnsi"/>
          <w:sz w:val="20"/>
          <w:szCs w:val="20"/>
        </w:rPr>
      </w:pPr>
    </w:p>
    <w:p w14:paraId="70A372DC" w14:textId="77777777" w:rsidR="00F35A14" w:rsidRDefault="00F35A14" w:rsidP="008F0345">
      <w:pPr>
        <w:spacing w:after="0" w:line="240" w:lineRule="auto"/>
        <w:jc w:val="both"/>
        <w:rPr>
          <w:rFonts w:cstheme="minorHAnsi"/>
          <w:b/>
          <w:sz w:val="20"/>
          <w:szCs w:val="20"/>
        </w:rPr>
      </w:pPr>
    </w:p>
    <w:p w14:paraId="67A071A9" w14:textId="53A14497" w:rsidR="008F0345" w:rsidRPr="00445020" w:rsidRDefault="008F0345" w:rsidP="008F0345">
      <w:pPr>
        <w:spacing w:after="0" w:line="240" w:lineRule="auto"/>
        <w:jc w:val="both"/>
        <w:rPr>
          <w:rFonts w:cstheme="minorHAnsi"/>
          <w:b/>
          <w:sz w:val="20"/>
          <w:szCs w:val="20"/>
        </w:rPr>
      </w:pPr>
      <w:r w:rsidRPr="00A61A31">
        <w:rPr>
          <w:rFonts w:cstheme="minorHAnsi"/>
          <w:b/>
          <w:sz w:val="20"/>
          <w:szCs w:val="20"/>
        </w:rPr>
        <w:t xml:space="preserve">Tabella 2 – Numerosità </w:t>
      </w:r>
      <w:r w:rsidR="00F35A14">
        <w:rPr>
          <w:rFonts w:cstheme="minorHAnsi"/>
          <w:b/>
          <w:sz w:val="20"/>
          <w:szCs w:val="20"/>
        </w:rPr>
        <w:t>della popolazione del campione previsto per dominio pianificato</w:t>
      </w:r>
    </w:p>
    <w:tbl>
      <w:tblPr>
        <w:tblW w:w="10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7"/>
        <w:gridCol w:w="1240"/>
        <w:gridCol w:w="1240"/>
        <w:gridCol w:w="1240"/>
        <w:gridCol w:w="1240"/>
      </w:tblGrid>
      <w:tr w:rsidR="00F35A14" w:rsidRPr="00F35A14" w14:paraId="3E6C5AD0" w14:textId="77777777" w:rsidTr="00F35A14">
        <w:trPr>
          <w:trHeight w:val="338"/>
        </w:trPr>
        <w:tc>
          <w:tcPr>
            <w:tcW w:w="5387" w:type="dxa"/>
            <w:shd w:val="clear" w:color="auto" w:fill="D9D9D9" w:themeFill="background1" w:themeFillShade="D9"/>
            <w:vAlign w:val="center"/>
          </w:tcPr>
          <w:p w14:paraId="22F0C767" w14:textId="631C3C16" w:rsidR="00040623" w:rsidRPr="00F35A14" w:rsidRDefault="00445020" w:rsidP="00C13E77">
            <w:pPr>
              <w:spacing w:after="0" w:line="240" w:lineRule="auto"/>
              <w:rPr>
                <w:rFonts w:eastAsia="Times New Roman" w:cstheme="minorHAnsi"/>
                <w:sz w:val="20"/>
                <w:szCs w:val="20"/>
                <w:lang w:eastAsia="it-IT"/>
              </w:rPr>
            </w:pPr>
            <w:r>
              <w:rPr>
                <w:rFonts w:eastAsia="Times New Roman" w:cstheme="minorHAnsi"/>
                <w:sz w:val="20"/>
                <w:szCs w:val="20"/>
                <w:lang w:eastAsia="it-IT"/>
              </w:rPr>
              <w:t>DOMINIO</w:t>
            </w:r>
          </w:p>
        </w:tc>
        <w:tc>
          <w:tcPr>
            <w:tcW w:w="2480" w:type="dxa"/>
            <w:gridSpan w:val="2"/>
            <w:shd w:val="clear" w:color="auto" w:fill="D9D9D9" w:themeFill="background1" w:themeFillShade="D9"/>
            <w:vAlign w:val="center"/>
          </w:tcPr>
          <w:p w14:paraId="4DA40DC4" w14:textId="56A1772B" w:rsidR="00040623" w:rsidRPr="00445020" w:rsidRDefault="00040623" w:rsidP="00040623">
            <w:pPr>
              <w:spacing w:after="0" w:line="240" w:lineRule="auto"/>
              <w:jc w:val="center"/>
              <w:rPr>
                <w:rFonts w:eastAsia="Times New Roman" w:cstheme="minorHAnsi"/>
                <w:caps/>
                <w:sz w:val="20"/>
                <w:szCs w:val="20"/>
                <w:lang w:eastAsia="it-IT"/>
              </w:rPr>
            </w:pPr>
            <w:r w:rsidRPr="00445020">
              <w:rPr>
                <w:rFonts w:eastAsia="Times New Roman" w:cstheme="minorHAnsi"/>
                <w:caps/>
                <w:sz w:val="20"/>
                <w:szCs w:val="20"/>
                <w:lang w:eastAsia="it-IT"/>
              </w:rPr>
              <w:t>popolazione</w:t>
            </w:r>
          </w:p>
        </w:tc>
        <w:tc>
          <w:tcPr>
            <w:tcW w:w="2480" w:type="dxa"/>
            <w:gridSpan w:val="2"/>
            <w:shd w:val="clear" w:color="auto" w:fill="D9D9D9" w:themeFill="background1" w:themeFillShade="D9"/>
            <w:vAlign w:val="center"/>
          </w:tcPr>
          <w:p w14:paraId="1AFEDCE1" w14:textId="64111746" w:rsidR="00040623" w:rsidRPr="00445020" w:rsidRDefault="00040623" w:rsidP="00040623">
            <w:pPr>
              <w:spacing w:after="0" w:line="240" w:lineRule="auto"/>
              <w:jc w:val="center"/>
              <w:rPr>
                <w:rFonts w:eastAsia="Times New Roman" w:cstheme="minorHAnsi"/>
                <w:caps/>
                <w:sz w:val="20"/>
                <w:szCs w:val="20"/>
                <w:lang w:eastAsia="it-IT"/>
              </w:rPr>
            </w:pPr>
            <w:r w:rsidRPr="00445020">
              <w:rPr>
                <w:rFonts w:eastAsia="Times New Roman" w:cstheme="minorHAnsi"/>
                <w:caps/>
                <w:sz w:val="20"/>
                <w:szCs w:val="20"/>
                <w:lang w:eastAsia="it-IT"/>
              </w:rPr>
              <w:t>campione</w:t>
            </w:r>
          </w:p>
        </w:tc>
      </w:tr>
      <w:tr w:rsidR="00F35A14" w:rsidRPr="00F35A14" w14:paraId="2570499A" w14:textId="77777777" w:rsidTr="00F35A14">
        <w:trPr>
          <w:trHeight w:val="555"/>
        </w:trPr>
        <w:tc>
          <w:tcPr>
            <w:tcW w:w="5387" w:type="dxa"/>
            <w:shd w:val="clear" w:color="auto" w:fill="D9D9D9" w:themeFill="background1" w:themeFillShade="D9"/>
            <w:vAlign w:val="center"/>
            <w:hideMark/>
          </w:tcPr>
          <w:p w14:paraId="395C4724" w14:textId="4D3A04DD" w:rsidR="00040623" w:rsidRPr="00C13E77" w:rsidRDefault="00EE3FE5" w:rsidP="00C13E77">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1</w:t>
            </w:r>
            <w:r w:rsidR="00445020">
              <w:rPr>
                <w:rFonts w:eastAsia="Times New Roman" w:cstheme="minorHAnsi"/>
                <w:sz w:val="20"/>
                <w:szCs w:val="20"/>
                <w:lang w:eastAsia="it-IT"/>
              </w:rPr>
              <w:t>.</w:t>
            </w:r>
            <w:r w:rsidR="00E401F5" w:rsidRPr="00F35A14">
              <w:rPr>
                <w:rFonts w:eastAsia="Times New Roman" w:cstheme="minorHAnsi"/>
                <w:sz w:val="20"/>
                <w:szCs w:val="20"/>
                <w:lang w:eastAsia="it-IT"/>
              </w:rPr>
              <w:t xml:space="preserve"> Concatenazione del settore di attività con la forma giuridica</w:t>
            </w:r>
          </w:p>
        </w:tc>
        <w:tc>
          <w:tcPr>
            <w:tcW w:w="1240" w:type="dxa"/>
            <w:shd w:val="clear" w:color="auto" w:fill="D9D9D9" w:themeFill="background1" w:themeFillShade="D9"/>
            <w:vAlign w:val="center"/>
            <w:hideMark/>
          </w:tcPr>
          <w:p w14:paraId="2421F5C3" w14:textId="40450CC4" w:rsidR="00040623" w:rsidRPr="00C13E77" w:rsidRDefault="00040623" w:rsidP="00040623">
            <w:pPr>
              <w:spacing w:after="0" w:line="240" w:lineRule="auto"/>
              <w:jc w:val="center"/>
              <w:rPr>
                <w:rFonts w:eastAsia="Times New Roman" w:cstheme="minorHAnsi"/>
                <w:sz w:val="20"/>
                <w:szCs w:val="20"/>
                <w:lang w:eastAsia="it-IT"/>
              </w:rPr>
            </w:pPr>
            <w:r w:rsidRPr="00F35A14">
              <w:rPr>
                <w:rFonts w:eastAsia="Times New Roman" w:cstheme="minorHAnsi"/>
                <w:sz w:val="20"/>
                <w:szCs w:val="20"/>
                <w:lang w:eastAsia="it-IT"/>
              </w:rPr>
              <w:t>v.a.</w:t>
            </w:r>
          </w:p>
        </w:tc>
        <w:tc>
          <w:tcPr>
            <w:tcW w:w="1240" w:type="dxa"/>
            <w:shd w:val="clear" w:color="auto" w:fill="D9D9D9" w:themeFill="background1" w:themeFillShade="D9"/>
            <w:vAlign w:val="center"/>
            <w:hideMark/>
          </w:tcPr>
          <w:p w14:paraId="45DE10D5" w14:textId="77777777" w:rsidR="00040623" w:rsidRPr="00C13E77" w:rsidRDefault="00040623" w:rsidP="00040623">
            <w:pPr>
              <w:spacing w:after="0" w:line="240" w:lineRule="auto"/>
              <w:jc w:val="center"/>
              <w:rPr>
                <w:rFonts w:eastAsia="Times New Roman" w:cstheme="minorHAnsi"/>
                <w:sz w:val="20"/>
                <w:szCs w:val="20"/>
                <w:lang w:eastAsia="it-IT"/>
              </w:rPr>
            </w:pPr>
            <w:r w:rsidRPr="00C13E77">
              <w:rPr>
                <w:rFonts w:eastAsia="Times New Roman" w:cstheme="minorHAnsi"/>
                <w:sz w:val="20"/>
                <w:szCs w:val="20"/>
                <w:lang w:eastAsia="it-IT"/>
              </w:rPr>
              <w:t>%</w:t>
            </w:r>
          </w:p>
        </w:tc>
        <w:tc>
          <w:tcPr>
            <w:tcW w:w="1240" w:type="dxa"/>
            <w:shd w:val="clear" w:color="auto" w:fill="D9D9D9" w:themeFill="background1" w:themeFillShade="D9"/>
            <w:vAlign w:val="center"/>
            <w:hideMark/>
          </w:tcPr>
          <w:p w14:paraId="5C17BEA5" w14:textId="1BF802AD" w:rsidR="00040623" w:rsidRPr="00C13E77" w:rsidRDefault="00040623" w:rsidP="00040623">
            <w:pPr>
              <w:spacing w:after="0" w:line="240" w:lineRule="auto"/>
              <w:jc w:val="center"/>
              <w:rPr>
                <w:rFonts w:eastAsia="Times New Roman" w:cstheme="minorHAnsi"/>
                <w:sz w:val="20"/>
                <w:szCs w:val="20"/>
                <w:lang w:eastAsia="it-IT"/>
              </w:rPr>
            </w:pPr>
            <w:proofErr w:type="spellStart"/>
            <w:r w:rsidRPr="00F35A14">
              <w:rPr>
                <w:rFonts w:eastAsia="Times New Roman" w:cstheme="minorHAnsi"/>
                <w:sz w:val="20"/>
                <w:szCs w:val="20"/>
                <w:lang w:eastAsia="it-IT"/>
              </w:rPr>
              <w:t>v.a</w:t>
            </w:r>
            <w:proofErr w:type="spellEnd"/>
          </w:p>
        </w:tc>
        <w:tc>
          <w:tcPr>
            <w:tcW w:w="1240" w:type="dxa"/>
            <w:shd w:val="clear" w:color="auto" w:fill="D9D9D9" w:themeFill="background1" w:themeFillShade="D9"/>
            <w:vAlign w:val="center"/>
            <w:hideMark/>
          </w:tcPr>
          <w:p w14:paraId="15F9A65F" w14:textId="77777777" w:rsidR="00040623" w:rsidRPr="00C13E77" w:rsidRDefault="00040623" w:rsidP="00040623">
            <w:pPr>
              <w:spacing w:after="0" w:line="240" w:lineRule="auto"/>
              <w:jc w:val="center"/>
              <w:rPr>
                <w:rFonts w:eastAsia="Times New Roman" w:cstheme="minorHAnsi"/>
                <w:sz w:val="20"/>
                <w:szCs w:val="20"/>
                <w:lang w:eastAsia="it-IT"/>
              </w:rPr>
            </w:pPr>
            <w:r w:rsidRPr="00C13E77">
              <w:rPr>
                <w:rFonts w:eastAsia="Times New Roman" w:cstheme="minorHAnsi"/>
                <w:sz w:val="20"/>
                <w:szCs w:val="20"/>
                <w:lang w:eastAsia="it-IT"/>
              </w:rPr>
              <w:t>%</w:t>
            </w:r>
          </w:p>
        </w:tc>
      </w:tr>
      <w:tr w:rsidR="00F35A14" w:rsidRPr="00F35A14" w14:paraId="0544093F" w14:textId="77777777" w:rsidTr="002316BB">
        <w:trPr>
          <w:trHeight w:val="352"/>
        </w:trPr>
        <w:tc>
          <w:tcPr>
            <w:tcW w:w="5387" w:type="dxa"/>
            <w:vAlign w:val="center"/>
            <w:hideMark/>
          </w:tcPr>
          <w:p w14:paraId="5FC47089" w14:textId="18FE45AB" w:rsidR="00040623" w:rsidRPr="00C13E77" w:rsidRDefault="00130313" w:rsidP="00C13E77">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Istruzione e ricerca - </w:t>
            </w:r>
            <w:r w:rsidR="00B3744F" w:rsidRPr="00F35A14">
              <w:rPr>
                <w:rFonts w:eastAsia="Times New Roman" w:cstheme="minorHAnsi"/>
                <w:sz w:val="20"/>
                <w:szCs w:val="20"/>
                <w:lang w:eastAsia="it-IT"/>
              </w:rPr>
              <w:t>Associazione</w:t>
            </w:r>
          </w:p>
        </w:tc>
        <w:tc>
          <w:tcPr>
            <w:tcW w:w="1240" w:type="dxa"/>
            <w:noWrap/>
            <w:vAlign w:val="center"/>
            <w:hideMark/>
          </w:tcPr>
          <w:p w14:paraId="0E1E1E93" w14:textId="77777777" w:rsidR="00040623" w:rsidRPr="00C13E77" w:rsidRDefault="00040623" w:rsidP="00C13E77">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6.609 </w:t>
            </w:r>
          </w:p>
        </w:tc>
        <w:tc>
          <w:tcPr>
            <w:tcW w:w="1240" w:type="dxa"/>
            <w:noWrap/>
            <w:vAlign w:val="center"/>
            <w:hideMark/>
          </w:tcPr>
          <w:p w14:paraId="3487A8F9" w14:textId="77777777" w:rsidR="00040623" w:rsidRPr="00C13E77" w:rsidRDefault="00040623" w:rsidP="00C13E77">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10,2</w:t>
            </w:r>
          </w:p>
        </w:tc>
        <w:tc>
          <w:tcPr>
            <w:tcW w:w="1240" w:type="dxa"/>
            <w:noWrap/>
            <w:vAlign w:val="center"/>
            <w:hideMark/>
          </w:tcPr>
          <w:p w14:paraId="28ABA6BA" w14:textId="77777777" w:rsidR="00040623" w:rsidRPr="00C13E77" w:rsidRDefault="00040623" w:rsidP="00C13E77">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857 </w:t>
            </w:r>
          </w:p>
        </w:tc>
        <w:tc>
          <w:tcPr>
            <w:tcW w:w="1240" w:type="dxa"/>
            <w:noWrap/>
            <w:vAlign w:val="center"/>
            <w:hideMark/>
          </w:tcPr>
          <w:p w14:paraId="5C27FDE4" w14:textId="77777777" w:rsidR="00040623" w:rsidRPr="00C13E77" w:rsidRDefault="00040623" w:rsidP="00C13E77">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11,8</w:t>
            </w:r>
          </w:p>
        </w:tc>
      </w:tr>
      <w:tr w:rsidR="00F35A14" w:rsidRPr="00F35A14" w14:paraId="5DE30522" w14:textId="77777777" w:rsidTr="002316BB">
        <w:trPr>
          <w:trHeight w:val="352"/>
        </w:trPr>
        <w:tc>
          <w:tcPr>
            <w:tcW w:w="5387" w:type="dxa"/>
            <w:hideMark/>
          </w:tcPr>
          <w:p w14:paraId="1E235B34" w14:textId="77E34C39" w:rsidR="00130313" w:rsidRPr="00C13E77" w:rsidRDefault="00130313" w:rsidP="00130313">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Istruzione e ricerca - Cooperativa sociale</w:t>
            </w:r>
          </w:p>
        </w:tc>
        <w:tc>
          <w:tcPr>
            <w:tcW w:w="1240" w:type="dxa"/>
            <w:noWrap/>
            <w:vAlign w:val="center"/>
            <w:hideMark/>
          </w:tcPr>
          <w:p w14:paraId="4D6E9EE6"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1.294 </w:t>
            </w:r>
          </w:p>
        </w:tc>
        <w:tc>
          <w:tcPr>
            <w:tcW w:w="1240" w:type="dxa"/>
            <w:noWrap/>
            <w:vAlign w:val="center"/>
            <w:hideMark/>
          </w:tcPr>
          <w:p w14:paraId="27D2C28F"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2,0</w:t>
            </w:r>
          </w:p>
        </w:tc>
        <w:tc>
          <w:tcPr>
            <w:tcW w:w="1240" w:type="dxa"/>
            <w:noWrap/>
            <w:vAlign w:val="center"/>
            <w:hideMark/>
          </w:tcPr>
          <w:p w14:paraId="2802BDE3"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550 </w:t>
            </w:r>
          </w:p>
        </w:tc>
        <w:tc>
          <w:tcPr>
            <w:tcW w:w="1240" w:type="dxa"/>
            <w:noWrap/>
            <w:vAlign w:val="center"/>
            <w:hideMark/>
          </w:tcPr>
          <w:p w14:paraId="0C3B66CA"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7,6</w:t>
            </w:r>
          </w:p>
        </w:tc>
      </w:tr>
      <w:tr w:rsidR="00F35A14" w:rsidRPr="00F35A14" w14:paraId="0847F819" w14:textId="77777777" w:rsidTr="002316BB">
        <w:trPr>
          <w:trHeight w:val="352"/>
        </w:trPr>
        <w:tc>
          <w:tcPr>
            <w:tcW w:w="5387" w:type="dxa"/>
            <w:hideMark/>
          </w:tcPr>
          <w:p w14:paraId="6948DA91" w14:textId="6F88EEF9" w:rsidR="00130313" w:rsidRPr="00C13E77" w:rsidRDefault="00130313" w:rsidP="00130313">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Istruzione e ricerca - Fondazione e altro</w:t>
            </w:r>
          </w:p>
        </w:tc>
        <w:tc>
          <w:tcPr>
            <w:tcW w:w="1240" w:type="dxa"/>
            <w:noWrap/>
            <w:vAlign w:val="center"/>
            <w:hideMark/>
          </w:tcPr>
          <w:p w14:paraId="2AF5D820"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5.602 </w:t>
            </w:r>
          </w:p>
        </w:tc>
        <w:tc>
          <w:tcPr>
            <w:tcW w:w="1240" w:type="dxa"/>
            <w:noWrap/>
            <w:vAlign w:val="center"/>
            <w:hideMark/>
          </w:tcPr>
          <w:p w14:paraId="3471093C"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8,6</w:t>
            </w:r>
          </w:p>
        </w:tc>
        <w:tc>
          <w:tcPr>
            <w:tcW w:w="1240" w:type="dxa"/>
            <w:noWrap/>
            <w:vAlign w:val="center"/>
            <w:hideMark/>
          </w:tcPr>
          <w:p w14:paraId="05EADBD5"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816 </w:t>
            </w:r>
          </w:p>
        </w:tc>
        <w:tc>
          <w:tcPr>
            <w:tcW w:w="1240" w:type="dxa"/>
            <w:noWrap/>
            <w:vAlign w:val="center"/>
            <w:hideMark/>
          </w:tcPr>
          <w:p w14:paraId="1E003041"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11,2</w:t>
            </w:r>
          </w:p>
        </w:tc>
      </w:tr>
      <w:tr w:rsidR="00F35A14" w:rsidRPr="00F35A14" w14:paraId="74981CAF" w14:textId="77777777" w:rsidTr="002316BB">
        <w:trPr>
          <w:trHeight w:val="352"/>
        </w:trPr>
        <w:tc>
          <w:tcPr>
            <w:tcW w:w="5387" w:type="dxa"/>
            <w:vAlign w:val="center"/>
            <w:hideMark/>
          </w:tcPr>
          <w:p w14:paraId="4C057953" w14:textId="2F879021" w:rsidR="00130313" w:rsidRPr="00C13E77" w:rsidRDefault="00130313" w:rsidP="00130313">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Sanità - Associazione</w:t>
            </w:r>
          </w:p>
        </w:tc>
        <w:tc>
          <w:tcPr>
            <w:tcW w:w="1240" w:type="dxa"/>
            <w:noWrap/>
            <w:vAlign w:val="center"/>
            <w:hideMark/>
          </w:tcPr>
          <w:p w14:paraId="090C3F5F"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11.249 </w:t>
            </w:r>
          </w:p>
        </w:tc>
        <w:tc>
          <w:tcPr>
            <w:tcW w:w="1240" w:type="dxa"/>
            <w:noWrap/>
            <w:vAlign w:val="center"/>
            <w:hideMark/>
          </w:tcPr>
          <w:p w14:paraId="35E7C74D"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17,3</w:t>
            </w:r>
          </w:p>
        </w:tc>
        <w:tc>
          <w:tcPr>
            <w:tcW w:w="1240" w:type="dxa"/>
            <w:noWrap/>
            <w:vAlign w:val="center"/>
            <w:hideMark/>
          </w:tcPr>
          <w:p w14:paraId="78787792"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1.370 </w:t>
            </w:r>
          </w:p>
        </w:tc>
        <w:tc>
          <w:tcPr>
            <w:tcW w:w="1240" w:type="dxa"/>
            <w:noWrap/>
            <w:vAlign w:val="center"/>
            <w:hideMark/>
          </w:tcPr>
          <w:p w14:paraId="409022E9"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18,9</w:t>
            </w:r>
          </w:p>
        </w:tc>
      </w:tr>
      <w:tr w:rsidR="00F35A14" w:rsidRPr="00F35A14" w14:paraId="7D27414F" w14:textId="77777777" w:rsidTr="002316BB">
        <w:trPr>
          <w:trHeight w:val="352"/>
        </w:trPr>
        <w:tc>
          <w:tcPr>
            <w:tcW w:w="5387" w:type="dxa"/>
            <w:hideMark/>
          </w:tcPr>
          <w:p w14:paraId="0A914FD3" w14:textId="2070AD11" w:rsidR="00130313" w:rsidRPr="00C13E77" w:rsidRDefault="00E401F5" w:rsidP="00130313">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Sanità </w:t>
            </w:r>
            <w:r w:rsidR="00130313" w:rsidRPr="00F35A14">
              <w:rPr>
                <w:rFonts w:eastAsia="Times New Roman" w:cstheme="minorHAnsi"/>
                <w:sz w:val="20"/>
                <w:szCs w:val="20"/>
                <w:lang w:eastAsia="it-IT"/>
              </w:rPr>
              <w:t>- Cooperativa sociale</w:t>
            </w:r>
          </w:p>
        </w:tc>
        <w:tc>
          <w:tcPr>
            <w:tcW w:w="1240" w:type="dxa"/>
            <w:noWrap/>
            <w:vAlign w:val="center"/>
            <w:hideMark/>
          </w:tcPr>
          <w:p w14:paraId="03B01B03"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523 </w:t>
            </w:r>
          </w:p>
        </w:tc>
        <w:tc>
          <w:tcPr>
            <w:tcW w:w="1240" w:type="dxa"/>
            <w:noWrap/>
            <w:vAlign w:val="center"/>
            <w:hideMark/>
          </w:tcPr>
          <w:p w14:paraId="1608EEE6"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0,8</w:t>
            </w:r>
          </w:p>
        </w:tc>
        <w:tc>
          <w:tcPr>
            <w:tcW w:w="1240" w:type="dxa"/>
            <w:noWrap/>
            <w:vAlign w:val="center"/>
            <w:hideMark/>
          </w:tcPr>
          <w:p w14:paraId="75DD9873"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344 </w:t>
            </w:r>
          </w:p>
        </w:tc>
        <w:tc>
          <w:tcPr>
            <w:tcW w:w="1240" w:type="dxa"/>
            <w:noWrap/>
            <w:vAlign w:val="center"/>
            <w:hideMark/>
          </w:tcPr>
          <w:p w14:paraId="512E6D63"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4,7</w:t>
            </w:r>
          </w:p>
        </w:tc>
      </w:tr>
      <w:tr w:rsidR="00F35A14" w:rsidRPr="00F35A14" w14:paraId="614DB1CE" w14:textId="77777777" w:rsidTr="002316BB">
        <w:trPr>
          <w:trHeight w:val="352"/>
        </w:trPr>
        <w:tc>
          <w:tcPr>
            <w:tcW w:w="5387" w:type="dxa"/>
            <w:hideMark/>
          </w:tcPr>
          <w:p w14:paraId="66016570" w14:textId="68BF1A76" w:rsidR="00130313" w:rsidRPr="00C13E77" w:rsidRDefault="00E401F5" w:rsidP="00130313">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Sanità </w:t>
            </w:r>
            <w:r w:rsidR="00130313" w:rsidRPr="00F35A14">
              <w:rPr>
                <w:rFonts w:eastAsia="Times New Roman" w:cstheme="minorHAnsi"/>
                <w:sz w:val="20"/>
                <w:szCs w:val="20"/>
                <w:lang w:eastAsia="it-IT"/>
              </w:rPr>
              <w:t>- Fondazione e altro</w:t>
            </w:r>
          </w:p>
        </w:tc>
        <w:tc>
          <w:tcPr>
            <w:tcW w:w="1240" w:type="dxa"/>
            <w:noWrap/>
            <w:vAlign w:val="center"/>
            <w:hideMark/>
          </w:tcPr>
          <w:p w14:paraId="5E9D6FB3"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639 </w:t>
            </w:r>
          </w:p>
        </w:tc>
        <w:tc>
          <w:tcPr>
            <w:tcW w:w="1240" w:type="dxa"/>
            <w:noWrap/>
            <w:vAlign w:val="center"/>
            <w:hideMark/>
          </w:tcPr>
          <w:p w14:paraId="58D30316"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1,0</w:t>
            </w:r>
          </w:p>
        </w:tc>
        <w:tc>
          <w:tcPr>
            <w:tcW w:w="1240" w:type="dxa"/>
            <w:noWrap/>
            <w:vAlign w:val="center"/>
            <w:hideMark/>
          </w:tcPr>
          <w:p w14:paraId="1CDC217B"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392 </w:t>
            </w:r>
          </w:p>
        </w:tc>
        <w:tc>
          <w:tcPr>
            <w:tcW w:w="1240" w:type="dxa"/>
            <w:noWrap/>
            <w:vAlign w:val="center"/>
            <w:hideMark/>
          </w:tcPr>
          <w:p w14:paraId="43FD23A8"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5,4</w:t>
            </w:r>
          </w:p>
        </w:tc>
      </w:tr>
      <w:tr w:rsidR="00F35A14" w:rsidRPr="00F35A14" w14:paraId="448CD114" w14:textId="77777777" w:rsidTr="002316BB">
        <w:trPr>
          <w:trHeight w:val="352"/>
        </w:trPr>
        <w:tc>
          <w:tcPr>
            <w:tcW w:w="5387" w:type="dxa"/>
            <w:vAlign w:val="center"/>
            <w:hideMark/>
          </w:tcPr>
          <w:p w14:paraId="7CAB1A80" w14:textId="7C4149FB" w:rsidR="00130313" w:rsidRPr="00C13E77" w:rsidRDefault="00E401F5" w:rsidP="00130313">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economico</w:t>
            </w:r>
            <w:r w:rsidR="00130313" w:rsidRPr="00F35A14">
              <w:rPr>
                <w:rFonts w:eastAsia="Times New Roman" w:cstheme="minorHAnsi"/>
                <w:sz w:val="20"/>
                <w:szCs w:val="20"/>
                <w:lang w:eastAsia="it-IT"/>
              </w:rPr>
              <w:t xml:space="preserve"> - Associazione</w:t>
            </w:r>
          </w:p>
        </w:tc>
        <w:tc>
          <w:tcPr>
            <w:tcW w:w="1240" w:type="dxa"/>
            <w:noWrap/>
            <w:vAlign w:val="center"/>
            <w:hideMark/>
          </w:tcPr>
          <w:p w14:paraId="4B24AB91"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23.959 </w:t>
            </w:r>
          </w:p>
        </w:tc>
        <w:tc>
          <w:tcPr>
            <w:tcW w:w="1240" w:type="dxa"/>
            <w:noWrap/>
            <w:vAlign w:val="center"/>
            <w:hideMark/>
          </w:tcPr>
          <w:p w14:paraId="58D6B84F"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36,9</w:t>
            </w:r>
          </w:p>
        </w:tc>
        <w:tc>
          <w:tcPr>
            <w:tcW w:w="1240" w:type="dxa"/>
            <w:noWrap/>
            <w:vAlign w:val="center"/>
            <w:hideMark/>
          </w:tcPr>
          <w:p w14:paraId="2E066C85"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1.241 </w:t>
            </w:r>
          </w:p>
        </w:tc>
        <w:tc>
          <w:tcPr>
            <w:tcW w:w="1240" w:type="dxa"/>
            <w:noWrap/>
            <w:vAlign w:val="center"/>
            <w:hideMark/>
          </w:tcPr>
          <w:p w14:paraId="477DEA28"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17,1</w:t>
            </w:r>
          </w:p>
        </w:tc>
      </w:tr>
      <w:tr w:rsidR="00F35A14" w:rsidRPr="00F35A14" w14:paraId="7BCF6579" w14:textId="77777777" w:rsidTr="002316BB">
        <w:trPr>
          <w:trHeight w:val="352"/>
        </w:trPr>
        <w:tc>
          <w:tcPr>
            <w:tcW w:w="5387" w:type="dxa"/>
            <w:hideMark/>
          </w:tcPr>
          <w:p w14:paraId="693DD038" w14:textId="74A7A2FB" w:rsidR="00130313" w:rsidRPr="00C13E77" w:rsidRDefault="00E401F5" w:rsidP="00130313">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xml:space="preserve">. economico </w:t>
            </w:r>
            <w:r w:rsidR="00130313" w:rsidRPr="00F35A14">
              <w:rPr>
                <w:rFonts w:eastAsia="Times New Roman" w:cstheme="minorHAnsi"/>
                <w:sz w:val="20"/>
                <w:szCs w:val="20"/>
                <w:lang w:eastAsia="it-IT"/>
              </w:rPr>
              <w:t>- Cooperativa sociale</w:t>
            </w:r>
          </w:p>
        </w:tc>
        <w:tc>
          <w:tcPr>
            <w:tcW w:w="1240" w:type="dxa"/>
            <w:noWrap/>
            <w:vAlign w:val="center"/>
            <w:hideMark/>
          </w:tcPr>
          <w:p w14:paraId="0369DA07"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11.837 </w:t>
            </w:r>
          </w:p>
        </w:tc>
        <w:tc>
          <w:tcPr>
            <w:tcW w:w="1240" w:type="dxa"/>
            <w:noWrap/>
            <w:vAlign w:val="center"/>
            <w:hideMark/>
          </w:tcPr>
          <w:p w14:paraId="0EDDDE51"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18,2</w:t>
            </w:r>
          </w:p>
        </w:tc>
        <w:tc>
          <w:tcPr>
            <w:tcW w:w="1240" w:type="dxa"/>
            <w:noWrap/>
            <w:vAlign w:val="center"/>
            <w:hideMark/>
          </w:tcPr>
          <w:p w14:paraId="3E297A8E"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960 </w:t>
            </w:r>
          </w:p>
        </w:tc>
        <w:tc>
          <w:tcPr>
            <w:tcW w:w="1240" w:type="dxa"/>
            <w:noWrap/>
            <w:vAlign w:val="center"/>
            <w:hideMark/>
          </w:tcPr>
          <w:p w14:paraId="584F7885"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13,2</w:t>
            </w:r>
          </w:p>
        </w:tc>
      </w:tr>
      <w:tr w:rsidR="00F35A14" w:rsidRPr="00F35A14" w14:paraId="165EA123" w14:textId="77777777" w:rsidTr="002316BB">
        <w:trPr>
          <w:trHeight w:val="352"/>
        </w:trPr>
        <w:tc>
          <w:tcPr>
            <w:tcW w:w="5387" w:type="dxa"/>
            <w:hideMark/>
          </w:tcPr>
          <w:p w14:paraId="5E74C705" w14:textId="35EE3AC4" w:rsidR="00130313" w:rsidRPr="00C13E77" w:rsidRDefault="00E401F5" w:rsidP="00130313">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xml:space="preserve">. economico </w:t>
            </w:r>
            <w:r w:rsidR="00130313" w:rsidRPr="00F35A14">
              <w:rPr>
                <w:rFonts w:eastAsia="Times New Roman" w:cstheme="minorHAnsi"/>
                <w:sz w:val="20"/>
                <w:szCs w:val="20"/>
                <w:lang w:eastAsia="it-IT"/>
              </w:rPr>
              <w:t>- Fondazione e altro</w:t>
            </w:r>
          </w:p>
        </w:tc>
        <w:tc>
          <w:tcPr>
            <w:tcW w:w="1240" w:type="dxa"/>
            <w:noWrap/>
            <w:vAlign w:val="center"/>
            <w:hideMark/>
          </w:tcPr>
          <w:p w14:paraId="4103F298"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3.198 </w:t>
            </w:r>
          </w:p>
        </w:tc>
        <w:tc>
          <w:tcPr>
            <w:tcW w:w="1240" w:type="dxa"/>
            <w:noWrap/>
            <w:vAlign w:val="center"/>
            <w:hideMark/>
          </w:tcPr>
          <w:p w14:paraId="4F7E7AA6"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4,9</w:t>
            </w:r>
          </w:p>
        </w:tc>
        <w:tc>
          <w:tcPr>
            <w:tcW w:w="1240" w:type="dxa"/>
            <w:noWrap/>
            <w:vAlign w:val="center"/>
            <w:hideMark/>
          </w:tcPr>
          <w:p w14:paraId="61CE3898"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728 </w:t>
            </w:r>
          </w:p>
        </w:tc>
        <w:tc>
          <w:tcPr>
            <w:tcW w:w="1240" w:type="dxa"/>
            <w:noWrap/>
            <w:vAlign w:val="center"/>
            <w:hideMark/>
          </w:tcPr>
          <w:p w14:paraId="3F5E0E7D" w14:textId="77777777" w:rsidR="00130313" w:rsidRPr="00C13E77" w:rsidRDefault="00130313" w:rsidP="00130313">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10,0</w:t>
            </w:r>
          </w:p>
        </w:tc>
      </w:tr>
    </w:tbl>
    <w:p w14:paraId="19656984" w14:textId="77777777" w:rsidR="00F35A14" w:rsidRDefault="00F35A14">
      <w:r>
        <w:br w:type="page"/>
      </w:r>
    </w:p>
    <w:tbl>
      <w:tblPr>
        <w:tblW w:w="10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7"/>
        <w:gridCol w:w="1240"/>
        <w:gridCol w:w="1240"/>
        <w:gridCol w:w="1240"/>
        <w:gridCol w:w="1240"/>
      </w:tblGrid>
      <w:tr w:rsidR="00445020" w:rsidRPr="00F35A14" w14:paraId="1C526DF0" w14:textId="77777777" w:rsidTr="00BC578A">
        <w:trPr>
          <w:trHeight w:val="338"/>
        </w:trPr>
        <w:tc>
          <w:tcPr>
            <w:tcW w:w="5387" w:type="dxa"/>
            <w:shd w:val="clear" w:color="auto" w:fill="D9D9D9" w:themeFill="background1" w:themeFillShade="D9"/>
            <w:vAlign w:val="center"/>
          </w:tcPr>
          <w:p w14:paraId="1F619903" w14:textId="71D8327E" w:rsidR="00445020" w:rsidRPr="00F35A14" w:rsidRDefault="00445020" w:rsidP="00445020">
            <w:pPr>
              <w:spacing w:after="0" w:line="240" w:lineRule="auto"/>
              <w:rPr>
                <w:rFonts w:eastAsia="Times New Roman" w:cstheme="minorHAnsi"/>
                <w:sz w:val="20"/>
                <w:szCs w:val="20"/>
                <w:lang w:eastAsia="it-IT"/>
              </w:rPr>
            </w:pPr>
            <w:r>
              <w:rPr>
                <w:rFonts w:eastAsia="Times New Roman" w:cstheme="minorHAnsi"/>
                <w:sz w:val="20"/>
                <w:szCs w:val="20"/>
                <w:lang w:eastAsia="it-IT"/>
              </w:rPr>
              <w:lastRenderedPageBreak/>
              <w:t>DOMINIO</w:t>
            </w:r>
          </w:p>
        </w:tc>
        <w:tc>
          <w:tcPr>
            <w:tcW w:w="2480" w:type="dxa"/>
            <w:gridSpan w:val="2"/>
            <w:shd w:val="clear" w:color="auto" w:fill="D9D9D9" w:themeFill="background1" w:themeFillShade="D9"/>
            <w:vAlign w:val="center"/>
          </w:tcPr>
          <w:p w14:paraId="7E37B80A" w14:textId="7A91F8B5" w:rsidR="00445020" w:rsidRPr="00F35A14" w:rsidRDefault="00445020" w:rsidP="00445020">
            <w:pPr>
              <w:spacing w:after="0" w:line="240" w:lineRule="auto"/>
              <w:jc w:val="center"/>
              <w:rPr>
                <w:rFonts w:eastAsia="Times New Roman" w:cstheme="minorHAnsi"/>
                <w:sz w:val="20"/>
                <w:szCs w:val="20"/>
                <w:lang w:eastAsia="it-IT"/>
              </w:rPr>
            </w:pPr>
            <w:r w:rsidRPr="00445020">
              <w:rPr>
                <w:rFonts w:eastAsia="Times New Roman" w:cstheme="minorHAnsi"/>
                <w:caps/>
                <w:sz w:val="20"/>
                <w:szCs w:val="20"/>
                <w:lang w:eastAsia="it-IT"/>
              </w:rPr>
              <w:t>popolazione</w:t>
            </w:r>
          </w:p>
        </w:tc>
        <w:tc>
          <w:tcPr>
            <w:tcW w:w="2480" w:type="dxa"/>
            <w:gridSpan w:val="2"/>
            <w:shd w:val="clear" w:color="auto" w:fill="D9D9D9" w:themeFill="background1" w:themeFillShade="D9"/>
            <w:vAlign w:val="center"/>
          </w:tcPr>
          <w:p w14:paraId="3A9C616D" w14:textId="76042478" w:rsidR="00445020" w:rsidRPr="00F35A14" w:rsidRDefault="00445020" w:rsidP="00445020">
            <w:pPr>
              <w:spacing w:after="0" w:line="240" w:lineRule="auto"/>
              <w:jc w:val="center"/>
              <w:rPr>
                <w:rFonts w:eastAsia="Times New Roman" w:cstheme="minorHAnsi"/>
                <w:sz w:val="20"/>
                <w:szCs w:val="20"/>
                <w:lang w:eastAsia="it-IT"/>
              </w:rPr>
            </w:pPr>
            <w:r w:rsidRPr="00445020">
              <w:rPr>
                <w:rFonts w:eastAsia="Times New Roman" w:cstheme="minorHAnsi"/>
                <w:caps/>
                <w:sz w:val="20"/>
                <w:szCs w:val="20"/>
                <w:lang w:eastAsia="it-IT"/>
              </w:rPr>
              <w:t>campione</w:t>
            </w:r>
          </w:p>
        </w:tc>
      </w:tr>
      <w:tr w:rsidR="00F35A14" w:rsidRPr="00F35A14" w14:paraId="3148C90A" w14:textId="77777777" w:rsidTr="00F35A14">
        <w:trPr>
          <w:trHeight w:val="603"/>
        </w:trPr>
        <w:tc>
          <w:tcPr>
            <w:tcW w:w="5387" w:type="dxa"/>
            <w:shd w:val="clear" w:color="auto" w:fill="D9D9D9" w:themeFill="background1" w:themeFillShade="D9"/>
            <w:vAlign w:val="center"/>
            <w:hideMark/>
          </w:tcPr>
          <w:p w14:paraId="47587961" w14:textId="23EC8160" w:rsidR="00BC3911" w:rsidRPr="00C13E77" w:rsidRDefault="00BC3911"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2. </w:t>
            </w:r>
            <w:r w:rsidR="0072067F" w:rsidRPr="00F35A14">
              <w:rPr>
                <w:rFonts w:eastAsia="Times New Roman" w:cstheme="minorHAnsi"/>
                <w:sz w:val="20"/>
                <w:szCs w:val="20"/>
                <w:lang w:eastAsia="it-IT"/>
              </w:rPr>
              <w:t>Concatenazione del settore di attività con la presenza di lavoratori retribuiti</w:t>
            </w:r>
          </w:p>
        </w:tc>
        <w:tc>
          <w:tcPr>
            <w:tcW w:w="1240" w:type="dxa"/>
            <w:shd w:val="clear" w:color="auto" w:fill="D9D9D9" w:themeFill="background1" w:themeFillShade="D9"/>
            <w:vAlign w:val="center"/>
            <w:hideMark/>
          </w:tcPr>
          <w:p w14:paraId="28356AE3" w14:textId="5CB7C004" w:rsidR="00BC3911" w:rsidRPr="00C13E77" w:rsidRDefault="00BC3911" w:rsidP="00BC3911">
            <w:pPr>
              <w:spacing w:after="0" w:line="240" w:lineRule="auto"/>
              <w:jc w:val="center"/>
              <w:rPr>
                <w:rFonts w:eastAsia="Times New Roman" w:cstheme="minorHAnsi"/>
                <w:sz w:val="20"/>
                <w:szCs w:val="20"/>
                <w:lang w:eastAsia="it-IT"/>
              </w:rPr>
            </w:pPr>
            <w:r w:rsidRPr="00F35A14">
              <w:rPr>
                <w:rFonts w:eastAsia="Times New Roman" w:cstheme="minorHAnsi"/>
                <w:sz w:val="20"/>
                <w:szCs w:val="20"/>
                <w:lang w:eastAsia="it-IT"/>
              </w:rPr>
              <w:t>v.a.</w:t>
            </w:r>
          </w:p>
        </w:tc>
        <w:tc>
          <w:tcPr>
            <w:tcW w:w="1240" w:type="dxa"/>
            <w:shd w:val="clear" w:color="auto" w:fill="D9D9D9" w:themeFill="background1" w:themeFillShade="D9"/>
            <w:vAlign w:val="center"/>
            <w:hideMark/>
          </w:tcPr>
          <w:p w14:paraId="2452487B" w14:textId="23B94E6B" w:rsidR="00BC3911" w:rsidRPr="00C13E77" w:rsidRDefault="00BC3911" w:rsidP="00BC3911">
            <w:pPr>
              <w:spacing w:after="0" w:line="240" w:lineRule="auto"/>
              <w:jc w:val="center"/>
              <w:rPr>
                <w:rFonts w:eastAsia="Times New Roman" w:cstheme="minorHAnsi"/>
                <w:sz w:val="20"/>
                <w:szCs w:val="20"/>
                <w:lang w:eastAsia="it-IT"/>
              </w:rPr>
            </w:pPr>
            <w:r w:rsidRPr="00C13E77">
              <w:rPr>
                <w:rFonts w:eastAsia="Times New Roman" w:cstheme="minorHAnsi"/>
                <w:sz w:val="20"/>
                <w:szCs w:val="20"/>
                <w:lang w:eastAsia="it-IT"/>
              </w:rPr>
              <w:t>%</w:t>
            </w:r>
          </w:p>
        </w:tc>
        <w:tc>
          <w:tcPr>
            <w:tcW w:w="1240" w:type="dxa"/>
            <w:shd w:val="clear" w:color="auto" w:fill="D9D9D9" w:themeFill="background1" w:themeFillShade="D9"/>
            <w:vAlign w:val="center"/>
            <w:hideMark/>
          </w:tcPr>
          <w:p w14:paraId="105636E3" w14:textId="49E1FFD3" w:rsidR="00BC3911" w:rsidRPr="00C13E77" w:rsidRDefault="00BC3911" w:rsidP="00BC3911">
            <w:pPr>
              <w:spacing w:after="0" w:line="240" w:lineRule="auto"/>
              <w:jc w:val="center"/>
              <w:rPr>
                <w:rFonts w:eastAsia="Times New Roman" w:cstheme="minorHAnsi"/>
                <w:sz w:val="20"/>
                <w:szCs w:val="20"/>
                <w:lang w:eastAsia="it-IT"/>
              </w:rPr>
            </w:pPr>
            <w:proofErr w:type="spellStart"/>
            <w:r w:rsidRPr="00F35A14">
              <w:rPr>
                <w:rFonts w:eastAsia="Times New Roman" w:cstheme="minorHAnsi"/>
                <w:sz w:val="20"/>
                <w:szCs w:val="20"/>
                <w:lang w:eastAsia="it-IT"/>
              </w:rPr>
              <w:t>v.a</w:t>
            </w:r>
            <w:proofErr w:type="spellEnd"/>
          </w:p>
        </w:tc>
        <w:tc>
          <w:tcPr>
            <w:tcW w:w="1240" w:type="dxa"/>
            <w:shd w:val="clear" w:color="auto" w:fill="D9D9D9" w:themeFill="background1" w:themeFillShade="D9"/>
            <w:vAlign w:val="center"/>
            <w:hideMark/>
          </w:tcPr>
          <w:p w14:paraId="56846CA5" w14:textId="3291AE03" w:rsidR="00BC3911" w:rsidRPr="00C13E77" w:rsidRDefault="00BC3911" w:rsidP="00BC3911">
            <w:pPr>
              <w:spacing w:after="0" w:line="240" w:lineRule="auto"/>
              <w:jc w:val="center"/>
              <w:rPr>
                <w:rFonts w:eastAsia="Times New Roman" w:cstheme="minorHAnsi"/>
                <w:sz w:val="20"/>
                <w:szCs w:val="20"/>
                <w:lang w:eastAsia="it-IT"/>
              </w:rPr>
            </w:pPr>
            <w:r w:rsidRPr="00C13E77">
              <w:rPr>
                <w:rFonts w:eastAsia="Times New Roman" w:cstheme="minorHAnsi"/>
                <w:sz w:val="20"/>
                <w:szCs w:val="20"/>
                <w:lang w:eastAsia="it-IT"/>
              </w:rPr>
              <w:t>%</w:t>
            </w:r>
          </w:p>
        </w:tc>
      </w:tr>
      <w:tr w:rsidR="00F35A14" w:rsidRPr="00F35A14" w14:paraId="6C2385E1" w14:textId="77777777" w:rsidTr="00F35A14">
        <w:trPr>
          <w:trHeight w:val="300"/>
        </w:trPr>
        <w:tc>
          <w:tcPr>
            <w:tcW w:w="5387" w:type="dxa"/>
            <w:vAlign w:val="center"/>
          </w:tcPr>
          <w:p w14:paraId="505548F7" w14:textId="62104E09" w:rsidR="00BC3911" w:rsidRPr="00C13E77" w:rsidRDefault="0072067F"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Istruzione e ricerca</w:t>
            </w:r>
            <w:r w:rsidR="008B3709" w:rsidRPr="00F35A14">
              <w:rPr>
                <w:rFonts w:eastAsia="Times New Roman" w:cstheme="minorHAnsi"/>
                <w:sz w:val="20"/>
                <w:szCs w:val="20"/>
                <w:lang w:eastAsia="it-IT"/>
              </w:rPr>
              <w:t xml:space="preserve"> – nessun lavoratore retribuito</w:t>
            </w:r>
          </w:p>
        </w:tc>
        <w:tc>
          <w:tcPr>
            <w:tcW w:w="1240" w:type="dxa"/>
            <w:noWrap/>
            <w:vAlign w:val="center"/>
            <w:hideMark/>
          </w:tcPr>
          <w:p w14:paraId="72DD1EBE"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5.120 </w:t>
            </w:r>
          </w:p>
        </w:tc>
        <w:tc>
          <w:tcPr>
            <w:tcW w:w="1240" w:type="dxa"/>
            <w:noWrap/>
            <w:vAlign w:val="center"/>
            <w:hideMark/>
          </w:tcPr>
          <w:p w14:paraId="27F1584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7,9</w:t>
            </w:r>
          </w:p>
        </w:tc>
        <w:tc>
          <w:tcPr>
            <w:tcW w:w="1240" w:type="dxa"/>
            <w:noWrap/>
            <w:vAlign w:val="center"/>
            <w:hideMark/>
          </w:tcPr>
          <w:p w14:paraId="045D6B54"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823 </w:t>
            </w:r>
          </w:p>
        </w:tc>
        <w:tc>
          <w:tcPr>
            <w:tcW w:w="1240" w:type="dxa"/>
            <w:noWrap/>
            <w:vAlign w:val="center"/>
            <w:hideMark/>
          </w:tcPr>
          <w:p w14:paraId="0EEB18C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11,3</w:t>
            </w:r>
          </w:p>
        </w:tc>
      </w:tr>
      <w:tr w:rsidR="00F35A14" w:rsidRPr="00F35A14" w14:paraId="76D83ABD" w14:textId="77777777" w:rsidTr="00F35A14">
        <w:trPr>
          <w:trHeight w:val="300"/>
        </w:trPr>
        <w:tc>
          <w:tcPr>
            <w:tcW w:w="5387" w:type="dxa"/>
            <w:vAlign w:val="center"/>
          </w:tcPr>
          <w:p w14:paraId="29D3E9EC" w14:textId="43FD81F9" w:rsidR="00BC3911" w:rsidRPr="00C13E77" w:rsidRDefault="0072067F"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Istruzione e ricerca</w:t>
            </w:r>
            <w:r w:rsidR="008B3709" w:rsidRPr="00F35A14">
              <w:rPr>
                <w:rFonts w:eastAsia="Times New Roman" w:cstheme="minorHAnsi"/>
                <w:sz w:val="20"/>
                <w:szCs w:val="20"/>
                <w:lang w:eastAsia="it-IT"/>
              </w:rPr>
              <w:t xml:space="preserve"> – presenza di lavoratori retribuiti</w:t>
            </w:r>
          </w:p>
        </w:tc>
        <w:tc>
          <w:tcPr>
            <w:tcW w:w="1240" w:type="dxa"/>
            <w:noWrap/>
            <w:vAlign w:val="center"/>
            <w:hideMark/>
          </w:tcPr>
          <w:p w14:paraId="41C1CCD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8.385 </w:t>
            </w:r>
          </w:p>
        </w:tc>
        <w:tc>
          <w:tcPr>
            <w:tcW w:w="1240" w:type="dxa"/>
            <w:noWrap/>
            <w:vAlign w:val="center"/>
            <w:hideMark/>
          </w:tcPr>
          <w:p w14:paraId="42DC203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12,9</w:t>
            </w:r>
          </w:p>
        </w:tc>
        <w:tc>
          <w:tcPr>
            <w:tcW w:w="1240" w:type="dxa"/>
            <w:noWrap/>
            <w:vAlign w:val="center"/>
            <w:hideMark/>
          </w:tcPr>
          <w:p w14:paraId="0FD897E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1.400 </w:t>
            </w:r>
          </w:p>
        </w:tc>
        <w:tc>
          <w:tcPr>
            <w:tcW w:w="1240" w:type="dxa"/>
            <w:noWrap/>
            <w:vAlign w:val="center"/>
            <w:hideMark/>
          </w:tcPr>
          <w:p w14:paraId="0347DC39"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19,3</w:t>
            </w:r>
          </w:p>
        </w:tc>
      </w:tr>
      <w:tr w:rsidR="00F35A14" w:rsidRPr="00F35A14" w14:paraId="0C5AA88C" w14:textId="77777777" w:rsidTr="00F35A14">
        <w:trPr>
          <w:trHeight w:val="300"/>
        </w:trPr>
        <w:tc>
          <w:tcPr>
            <w:tcW w:w="5387" w:type="dxa"/>
            <w:vAlign w:val="center"/>
          </w:tcPr>
          <w:p w14:paraId="6052622A" w14:textId="041D0A99" w:rsidR="00BC3911" w:rsidRPr="00C13E77" w:rsidRDefault="0072067F"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Sanità</w:t>
            </w:r>
            <w:r w:rsidR="008B3709" w:rsidRPr="00F35A14">
              <w:rPr>
                <w:rFonts w:eastAsia="Times New Roman" w:cstheme="minorHAnsi"/>
                <w:sz w:val="20"/>
                <w:szCs w:val="20"/>
                <w:lang w:eastAsia="it-IT"/>
              </w:rPr>
              <w:t xml:space="preserve"> – nessun lavoratore retribuito</w:t>
            </w:r>
          </w:p>
        </w:tc>
        <w:tc>
          <w:tcPr>
            <w:tcW w:w="1240" w:type="dxa"/>
            <w:noWrap/>
            <w:vAlign w:val="center"/>
            <w:hideMark/>
          </w:tcPr>
          <w:p w14:paraId="538CDF9D"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9.367 </w:t>
            </w:r>
          </w:p>
        </w:tc>
        <w:tc>
          <w:tcPr>
            <w:tcW w:w="1240" w:type="dxa"/>
            <w:noWrap/>
            <w:vAlign w:val="center"/>
            <w:hideMark/>
          </w:tcPr>
          <w:p w14:paraId="5E6B7BA0"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14,4</w:t>
            </w:r>
          </w:p>
        </w:tc>
        <w:tc>
          <w:tcPr>
            <w:tcW w:w="1240" w:type="dxa"/>
            <w:noWrap/>
            <w:vAlign w:val="center"/>
            <w:hideMark/>
          </w:tcPr>
          <w:p w14:paraId="3233771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1.163 </w:t>
            </w:r>
          </w:p>
        </w:tc>
        <w:tc>
          <w:tcPr>
            <w:tcW w:w="1240" w:type="dxa"/>
            <w:noWrap/>
            <w:vAlign w:val="center"/>
            <w:hideMark/>
          </w:tcPr>
          <w:p w14:paraId="7B6C7F40"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16,0</w:t>
            </w:r>
          </w:p>
        </w:tc>
      </w:tr>
      <w:tr w:rsidR="00F35A14" w:rsidRPr="00F35A14" w14:paraId="08DE6E44" w14:textId="77777777" w:rsidTr="00F35A14">
        <w:trPr>
          <w:trHeight w:val="300"/>
        </w:trPr>
        <w:tc>
          <w:tcPr>
            <w:tcW w:w="5387" w:type="dxa"/>
            <w:vAlign w:val="center"/>
          </w:tcPr>
          <w:p w14:paraId="0D00C4BA" w14:textId="1399E27B" w:rsidR="00BC3911" w:rsidRPr="00C13E77" w:rsidRDefault="0072067F"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Sanità</w:t>
            </w:r>
            <w:r w:rsidR="008B3709" w:rsidRPr="00F35A14">
              <w:rPr>
                <w:rFonts w:eastAsia="Times New Roman" w:cstheme="minorHAnsi"/>
                <w:sz w:val="20"/>
                <w:szCs w:val="20"/>
                <w:lang w:eastAsia="it-IT"/>
              </w:rPr>
              <w:t xml:space="preserve"> – presenza di lavoratori retribuiti</w:t>
            </w:r>
          </w:p>
        </w:tc>
        <w:tc>
          <w:tcPr>
            <w:tcW w:w="1240" w:type="dxa"/>
            <w:noWrap/>
            <w:vAlign w:val="center"/>
            <w:hideMark/>
          </w:tcPr>
          <w:p w14:paraId="7187BA1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3.044 </w:t>
            </w:r>
          </w:p>
        </w:tc>
        <w:tc>
          <w:tcPr>
            <w:tcW w:w="1240" w:type="dxa"/>
            <w:noWrap/>
            <w:vAlign w:val="center"/>
            <w:hideMark/>
          </w:tcPr>
          <w:p w14:paraId="7EFA9F6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4,7</w:t>
            </w:r>
          </w:p>
        </w:tc>
        <w:tc>
          <w:tcPr>
            <w:tcW w:w="1240" w:type="dxa"/>
            <w:noWrap/>
            <w:vAlign w:val="center"/>
            <w:hideMark/>
          </w:tcPr>
          <w:p w14:paraId="05AA2BB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943 </w:t>
            </w:r>
          </w:p>
        </w:tc>
        <w:tc>
          <w:tcPr>
            <w:tcW w:w="1240" w:type="dxa"/>
            <w:noWrap/>
            <w:vAlign w:val="center"/>
            <w:hideMark/>
          </w:tcPr>
          <w:p w14:paraId="6C5B627E"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13,0</w:t>
            </w:r>
          </w:p>
        </w:tc>
      </w:tr>
      <w:tr w:rsidR="00F35A14" w:rsidRPr="00F35A14" w14:paraId="1B3DE223" w14:textId="77777777" w:rsidTr="00F35A14">
        <w:trPr>
          <w:trHeight w:val="300"/>
        </w:trPr>
        <w:tc>
          <w:tcPr>
            <w:tcW w:w="5387" w:type="dxa"/>
            <w:vAlign w:val="center"/>
          </w:tcPr>
          <w:p w14:paraId="5838EF28" w14:textId="4F9A60B8" w:rsidR="00BC3911" w:rsidRPr="00C13E77" w:rsidRDefault="0072067F"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economico -</w:t>
            </w:r>
            <w:r w:rsidR="008B3709" w:rsidRPr="00F35A14">
              <w:rPr>
                <w:rFonts w:eastAsia="Times New Roman" w:cstheme="minorHAnsi"/>
                <w:sz w:val="20"/>
                <w:szCs w:val="20"/>
                <w:lang w:eastAsia="it-IT"/>
              </w:rPr>
              <w:t xml:space="preserve"> nessun lavoratore </w:t>
            </w:r>
            <w:proofErr w:type="spellStart"/>
            <w:r w:rsidR="008B3709" w:rsidRPr="00F35A14">
              <w:rPr>
                <w:rFonts w:eastAsia="Times New Roman" w:cstheme="minorHAnsi"/>
                <w:sz w:val="20"/>
                <w:szCs w:val="20"/>
                <w:lang w:eastAsia="it-IT"/>
              </w:rPr>
              <w:t>retrib</w:t>
            </w:r>
            <w:proofErr w:type="spellEnd"/>
            <w:r w:rsidR="008B3709" w:rsidRPr="00F35A14">
              <w:rPr>
                <w:rFonts w:eastAsia="Times New Roman" w:cstheme="minorHAnsi"/>
                <w:sz w:val="20"/>
                <w:szCs w:val="20"/>
                <w:lang w:eastAsia="it-IT"/>
              </w:rPr>
              <w:t>.</w:t>
            </w:r>
          </w:p>
        </w:tc>
        <w:tc>
          <w:tcPr>
            <w:tcW w:w="1240" w:type="dxa"/>
            <w:noWrap/>
            <w:vAlign w:val="center"/>
            <w:hideMark/>
          </w:tcPr>
          <w:p w14:paraId="1B3BC42D"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22.642 </w:t>
            </w:r>
          </w:p>
        </w:tc>
        <w:tc>
          <w:tcPr>
            <w:tcW w:w="1240" w:type="dxa"/>
            <w:noWrap/>
            <w:vAlign w:val="center"/>
            <w:hideMark/>
          </w:tcPr>
          <w:p w14:paraId="5EE1A260"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34,9</w:t>
            </w:r>
          </w:p>
        </w:tc>
        <w:tc>
          <w:tcPr>
            <w:tcW w:w="1240" w:type="dxa"/>
            <w:noWrap/>
            <w:vAlign w:val="center"/>
            <w:hideMark/>
          </w:tcPr>
          <w:p w14:paraId="73327F9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1.464 </w:t>
            </w:r>
          </w:p>
        </w:tc>
        <w:tc>
          <w:tcPr>
            <w:tcW w:w="1240" w:type="dxa"/>
            <w:noWrap/>
            <w:vAlign w:val="center"/>
            <w:hideMark/>
          </w:tcPr>
          <w:p w14:paraId="7354E764"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20,2</w:t>
            </w:r>
          </w:p>
        </w:tc>
      </w:tr>
      <w:tr w:rsidR="00F35A14" w:rsidRPr="00F35A14" w14:paraId="1B234141" w14:textId="77777777" w:rsidTr="00F35A14">
        <w:trPr>
          <w:trHeight w:val="300"/>
        </w:trPr>
        <w:tc>
          <w:tcPr>
            <w:tcW w:w="5387" w:type="dxa"/>
            <w:vAlign w:val="center"/>
          </w:tcPr>
          <w:p w14:paraId="30192777" w14:textId="3EF9CE36" w:rsidR="00BC3911" w:rsidRPr="00C13E77" w:rsidRDefault="0072067F"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economico -</w:t>
            </w:r>
            <w:r w:rsidR="008B3709" w:rsidRPr="00F35A14">
              <w:rPr>
                <w:rFonts w:eastAsia="Times New Roman" w:cstheme="minorHAnsi"/>
                <w:sz w:val="20"/>
                <w:szCs w:val="20"/>
                <w:lang w:eastAsia="it-IT"/>
              </w:rPr>
              <w:t xml:space="preserve"> presenza di lav. retribuiti</w:t>
            </w:r>
          </w:p>
        </w:tc>
        <w:tc>
          <w:tcPr>
            <w:tcW w:w="1240" w:type="dxa"/>
            <w:noWrap/>
            <w:vAlign w:val="center"/>
            <w:hideMark/>
          </w:tcPr>
          <w:p w14:paraId="500BD666"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16.352 </w:t>
            </w:r>
          </w:p>
        </w:tc>
        <w:tc>
          <w:tcPr>
            <w:tcW w:w="1240" w:type="dxa"/>
            <w:noWrap/>
            <w:vAlign w:val="center"/>
            <w:hideMark/>
          </w:tcPr>
          <w:p w14:paraId="712CDC8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25,2</w:t>
            </w:r>
          </w:p>
        </w:tc>
        <w:tc>
          <w:tcPr>
            <w:tcW w:w="1240" w:type="dxa"/>
            <w:noWrap/>
            <w:vAlign w:val="center"/>
            <w:hideMark/>
          </w:tcPr>
          <w:p w14:paraId="1C01340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1.465 </w:t>
            </w:r>
          </w:p>
        </w:tc>
        <w:tc>
          <w:tcPr>
            <w:tcW w:w="1240" w:type="dxa"/>
            <w:noWrap/>
            <w:vAlign w:val="center"/>
            <w:hideMark/>
          </w:tcPr>
          <w:p w14:paraId="75355C4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20,2</w:t>
            </w:r>
          </w:p>
        </w:tc>
      </w:tr>
      <w:tr w:rsidR="00F35A14" w:rsidRPr="00F35A14" w14:paraId="6FB5D733" w14:textId="77777777" w:rsidTr="00F35A14">
        <w:trPr>
          <w:trHeight w:val="577"/>
        </w:trPr>
        <w:tc>
          <w:tcPr>
            <w:tcW w:w="5387" w:type="dxa"/>
            <w:shd w:val="clear" w:color="auto" w:fill="D9D9D9" w:themeFill="background1" w:themeFillShade="D9"/>
            <w:vAlign w:val="center"/>
            <w:hideMark/>
          </w:tcPr>
          <w:p w14:paraId="328B2C83" w14:textId="022A8CD1" w:rsidR="00BC3911" w:rsidRPr="00C13E77" w:rsidRDefault="00BC3911"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3. </w:t>
            </w:r>
            <w:r w:rsidR="000950BA" w:rsidRPr="00F35A14">
              <w:rPr>
                <w:rFonts w:eastAsia="Times New Roman" w:cstheme="minorHAnsi"/>
                <w:sz w:val="20"/>
                <w:szCs w:val="20"/>
                <w:lang w:eastAsia="it-IT"/>
              </w:rPr>
              <w:t>Concatenazione del settore di attività con l’area geografica</w:t>
            </w:r>
          </w:p>
        </w:tc>
        <w:tc>
          <w:tcPr>
            <w:tcW w:w="1240" w:type="dxa"/>
            <w:shd w:val="clear" w:color="auto" w:fill="D9D9D9" w:themeFill="background1" w:themeFillShade="D9"/>
            <w:vAlign w:val="center"/>
            <w:hideMark/>
          </w:tcPr>
          <w:p w14:paraId="20376586" w14:textId="5BF7239B" w:rsidR="00BC3911" w:rsidRPr="00C13E77" w:rsidRDefault="00BC3911" w:rsidP="00BC3911">
            <w:pPr>
              <w:spacing w:after="0" w:line="240" w:lineRule="auto"/>
              <w:jc w:val="center"/>
              <w:rPr>
                <w:rFonts w:eastAsia="Times New Roman" w:cstheme="minorHAnsi"/>
                <w:sz w:val="20"/>
                <w:szCs w:val="20"/>
                <w:lang w:eastAsia="it-IT"/>
              </w:rPr>
            </w:pPr>
            <w:r w:rsidRPr="00F35A14">
              <w:rPr>
                <w:rFonts w:eastAsia="Times New Roman" w:cstheme="minorHAnsi"/>
                <w:sz w:val="20"/>
                <w:szCs w:val="20"/>
                <w:lang w:eastAsia="it-IT"/>
              </w:rPr>
              <w:t>v.a.</w:t>
            </w:r>
          </w:p>
        </w:tc>
        <w:tc>
          <w:tcPr>
            <w:tcW w:w="1240" w:type="dxa"/>
            <w:shd w:val="clear" w:color="auto" w:fill="D9D9D9" w:themeFill="background1" w:themeFillShade="D9"/>
            <w:vAlign w:val="center"/>
            <w:hideMark/>
          </w:tcPr>
          <w:p w14:paraId="083E878C" w14:textId="199CBBC1" w:rsidR="00BC3911" w:rsidRPr="00C13E77" w:rsidRDefault="00BC3911" w:rsidP="00BC3911">
            <w:pPr>
              <w:spacing w:after="0" w:line="240" w:lineRule="auto"/>
              <w:jc w:val="center"/>
              <w:rPr>
                <w:rFonts w:eastAsia="Times New Roman" w:cstheme="minorHAnsi"/>
                <w:sz w:val="20"/>
                <w:szCs w:val="20"/>
                <w:lang w:eastAsia="it-IT"/>
              </w:rPr>
            </w:pPr>
            <w:r w:rsidRPr="00C13E77">
              <w:rPr>
                <w:rFonts w:eastAsia="Times New Roman" w:cstheme="minorHAnsi"/>
                <w:sz w:val="20"/>
                <w:szCs w:val="20"/>
                <w:lang w:eastAsia="it-IT"/>
              </w:rPr>
              <w:t>%</w:t>
            </w:r>
          </w:p>
        </w:tc>
        <w:tc>
          <w:tcPr>
            <w:tcW w:w="1240" w:type="dxa"/>
            <w:shd w:val="clear" w:color="auto" w:fill="D9D9D9" w:themeFill="background1" w:themeFillShade="D9"/>
            <w:vAlign w:val="center"/>
            <w:hideMark/>
          </w:tcPr>
          <w:p w14:paraId="4FFBA049" w14:textId="004A2DE4" w:rsidR="00BC3911" w:rsidRPr="00C13E77" w:rsidRDefault="00BC3911" w:rsidP="00BC3911">
            <w:pPr>
              <w:spacing w:after="0" w:line="240" w:lineRule="auto"/>
              <w:jc w:val="center"/>
              <w:rPr>
                <w:rFonts w:eastAsia="Times New Roman" w:cstheme="minorHAnsi"/>
                <w:sz w:val="20"/>
                <w:szCs w:val="20"/>
                <w:lang w:eastAsia="it-IT"/>
              </w:rPr>
            </w:pPr>
            <w:proofErr w:type="spellStart"/>
            <w:r w:rsidRPr="00F35A14">
              <w:rPr>
                <w:rFonts w:eastAsia="Times New Roman" w:cstheme="minorHAnsi"/>
                <w:sz w:val="20"/>
                <w:szCs w:val="20"/>
                <w:lang w:eastAsia="it-IT"/>
              </w:rPr>
              <w:t>v.a</w:t>
            </w:r>
            <w:proofErr w:type="spellEnd"/>
          </w:p>
        </w:tc>
        <w:tc>
          <w:tcPr>
            <w:tcW w:w="1240" w:type="dxa"/>
            <w:shd w:val="clear" w:color="auto" w:fill="D9D9D9" w:themeFill="background1" w:themeFillShade="D9"/>
            <w:vAlign w:val="center"/>
            <w:hideMark/>
          </w:tcPr>
          <w:p w14:paraId="03410051" w14:textId="7FBA8651" w:rsidR="00BC3911" w:rsidRPr="00C13E77" w:rsidRDefault="00BC3911" w:rsidP="00BC3911">
            <w:pPr>
              <w:spacing w:after="0" w:line="240" w:lineRule="auto"/>
              <w:jc w:val="center"/>
              <w:rPr>
                <w:rFonts w:eastAsia="Times New Roman" w:cstheme="minorHAnsi"/>
                <w:sz w:val="20"/>
                <w:szCs w:val="20"/>
                <w:lang w:eastAsia="it-IT"/>
              </w:rPr>
            </w:pPr>
            <w:r w:rsidRPr="00C13E77">
              <w:rPr>
                <w:rFonts w:eastAsia="Times New Roman" w:cstheme="minorHAnsi"/>
                <w:sz w:val="20"/>
                <w:szCs w:val="20"/>
                <w:lang w:eastAsia="it-IT"/>
              </w:rPr>
              <w:t>%</w:t>
            </w:r>
          </w:p>
        </w:tc>
      </w:tr>
      <w:tr w:rsidR="00F35A14" w:rsidRPr="00F35A14" w14:paraId="5AF34A3B" w14:textId="77777777" w:rsidTr="00F35A14">
        <w:trPr>
          <w:trHeight w:val="300"/>
        </w:trPr>
        <w:tc>
          <w:tcPr>
            <w:tcW w:w="5387" w:type="dxa"/>
            <w:vAlign w:val="center"/>
            <w:hideMark/>
          </w:tcPr>
          <w:p w14:paraId="2E0DAD14" w14:textId="7D0E1620" w:rsidR="00BC3911" w:rsidRPr="00C13E77" w:rsidRDefault="007E0EEC"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Istruzione e ricerca – </w:t>
            </w:r>
            <w:r w:rsidR="00F35A14" w:rsidRPr="00F35A14">
              <w:rPr>
                <w:rFonts w:eastAsia="Times New Roman" w:cstheme="minorHAnsi"/>
                <w:sz w:val="20"/>
                <w:szCs w:val="20"/>
                <w:lang w:eastAsia="it-IT"/>
              </w:rPr>
              <w:t>Nord-ovest</w:t>
            </w:r>
          </w:p>
        </w:tc>
        <w:tc>
          <w:tcPr>
            <w:tcW w:w="1240" w:type="dxa"/>
            <w:noWrap/>
            <w:vAlign w:val="center"/>
            <w:hideMark/>
          </w:tcPr>
          <w:p w14:paraId="5DB591E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4.088 </w:t>
            </w:r>
          </w:p>
        </w:tc>
        <w:tc>
          <w:tcPr>
            <w:tcW w:w="1240" w:type="dxa"/>
            <w:noWrap/>
            <w:vAlign w:val="center"/>
            <w:hideMark/>
          </w:tcPr>
          <w:p w14:paraId="19AA7F18"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6,3</w:t>
            </w:r>
          </w:p>
        </w:tc>
        <w:tc>
          <w:tcPr>
            <w:tcW w:w="1240" w:type="dxa"/>
            <w:noWrap/>
            <w:vAlign w:val="center"/>
            <w:hideMark/>
          </w:tcPr>
          <w:p w14:paraId="23F116F1"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614 </w:t>
            </w:r>
          </w:p>
        </w:tc>
        <w:tc>
          <w:tcPr>
            <w:tcW w:w="1240" w:type="dxa"/>
            <w:noWrap/>
            <w:vAlign w:val="center"/>
            <w:hideMark/>
          </w:tcPr>
          <w:p w14:paraId="7309D31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8,5</w:t>
            </w:r>
          </w:p>
        </w:tc>
      </w:tr>
      <w:tr w:rsidR="00F35A14" w:rsidRPr="00F35A14" w14:paraId="03EB5910" w14:textId="77777777" w:rsidTr="00F35A14">
        <w:trPr>
          <w:trHeight w:val="300"/>
        </w:trPr>
        <w:tc>
          <w:tcPr>
            <w:tcW w:w="5387" w:type="dxa"/>
            <w:hideMark/>
          </w:tcPr>
          <w:p w14:paraId="42739A77" w14:textId="44DEB8EE"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Istruzione e ricerca – </w:t>
            </w:r>
            <w:r w:rsidR="00F35A14" w:rsidRPr="00F35A14">
              <w:rPr>
                <w:rFonts w:eastAsia="Times New Roman" w:cstheme="minorHAnsi"/>
                <w:sz w:val="20"/>
                <w:szCs w:val="20"/>
                <w:lang w:eastAsia="it-IT"/>
              </w:rPr>
              <w:t>Nord-est</w:t>
            </w:r>
          </w:p>
        </w:tc>
        <w:tc>
          <w:tcPr>
            <w:tcW w:w="1240" w:type="dxa"/>
            <w:noWrap/>
            <w:vAlign w:val="center"/>
            <w:hideMark/>
          </w:tcPr>
          <w:p w14:paraId="67F9A9AF"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3.196 </w:t>
            </w:r>
          </w:p>
        </w:tc>
        <w:tc>
          <w:tcPr>
            <w:tcW w:w="1240" w:type="dxa"/>
            <w:noWrap/>
            <w:vAlign w:val="center"/>
            <w:hideMark/>
          </w:tcPr>
          <w:p w14:paraId="6FEF9256"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4,9</w:t>
            </w:r>
          </w:p>
        </w:tc>
        <w:tc>
          <w:tcPr>
            <w:tcW w:w="1240" w:type="dxa"/>
            <w:noWrap/>
            <w:vAlign w:val="center"/>
            <w:hideMark/>
          </w:tcPr>
          <w:p w14:paraId="79017844"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485 </w:t>
            </w:r>
          </w:p>
        </w:tc>
        <w:tc>
          <w:tcPr>
            <w:tcW w:w="1240" w:type="dxa"/>
            <w:noWrap/>
            <w:vAlign w:val="center"/>
            <w:hideMark/>
          </w:tcPr>
          <w:p w14:paraId="486FCBD4"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6,7</w:t>
            </w:r>
          </w:p>
        </w:tc>
      </w:tr>
      <w:tr w:rsidR="00F35A14" w:rsidRPr="00F35A14" w14:paraId="116B11AA" w14:textId="77777777" w:rsidTr="00F35A14">
        <w:trPr>
          <w:trHeight w:val="300"/>
        </w:trPr>
        <w:tc>
          <w:tcPr>
            <w:tcW w:w="5387" w:type="dxa"/>
            <w:hideMark/>
          </w:tcPr>
          <w:p w14:paraId="76C47481" w14:textId="1015EA87"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Istruzione e ricerca – </w:t>
            </w:r>
            <w:r w:rsidR="002B1943" w:rsidRPr="00F35A14">
              <w:rPr>
                <w:rFonts w:eastAsia="Times New Roman" w:cstheme="minorHAnsi"/>
                <w:sz w:val="20"/>
                <w:szCs w:val="20"/>
                <w:lang w:eastAsia="it-IT"/>
              </w:rPr>
              <w:t>Centro</w:t>
            </w:r>
          </w:p>
        </w:tc>
        <w:tc>
          <w:tcPr>
            <w:tcW w:w="1240" w:type="dxa"/>
            <w:noWrap/>
            <w:vAlign w:val="center"/>
            <w:hideMark/>
          </w:tcPr>
          <w:p w14:paraId="69B673D2"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2.721 </w:t>
            </w:r>
          </w:p>
        </w:tc>
        <w:tc>
          <w:tcPr>
            <w:tcW w:w="1240" w:type="dxa"/>
            <w:noWrap/>
            <w:vAlign w:val="center"/>
            <w:hideMark/>
          </w:tcPr>
          <w:p w14:paraId="17861BFA"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4,2</w:t>
            </w:r>
          </w:p>
        </w:tc>
        <w:tc>
          <w:tcPr>
            <w:tcW w:w="1240" w:type="dxa"/>
            <w:noWrap/>
            <w:vAlign w:val="center"/>
            <w:hideMark/>
          </w:tcPr>
          <w:p w14:paraId="11BE5CA2"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428 </w:t>
            </w:r>
          </w:p>
        </w:tc>
        <w:tc>
          <w:tcPr>
            <w:tcW w:w="1240" w:type="dxa"/>
            <w:noWrap/>
            <w:vAlign w:val="center"/>
            <w:hideMark/>
          </w:tcPr>
          <w:p w14:paraId="4EF468F3"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5,9</w:t>
            </w:r>
          </w:p>
        </w:tc>
      </w:tr>
      <w:tr w:rsidR="00F35A14" w:rsidRPr="00F35A14" w14:paraId="5FFD6A2D" w14:textId="77777777" w:rsidTr="00F35A14">
        <w:trPr>
          <w:trHeight w:val="300"/>
        </w:trPr>
        <w:tc>
          <w:tcPr>
            <w:tcW w:w="5387" w:type="dxa"/>
            <w:hideMark/>
          </w:tcPr>
          <w:p w14:paraId="53916300" w14:textId="41853F48"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Istruzione e ricerca – </w:t>
            </w:r>
            <w:r w:rsidR="002B1943" w:rsidRPr="00F35A14">
              <w:rPr>
                <w:rFonts w:eastAsia="Times New Roman" w:cstheme="minorHAnsi"/>
                <w:sz w:val="20"/>
                <w:szCs w:val="20"/>
                <w:lang w:eastAsia="it-IT"/>
              </w:rPr>
              <w:t>Mezzogiorno</w:t>
            </w:r>
          </w:p>
        </w:tc>
        <w:tc>
          <w:tcPr>
            <w:tcW w:w="1240" w:type="dxa"/>
            <w:noWrap/>
            <w:vAlign w:val="center"/>
            <w:hideMark/>
          </w:tcPr>
          <w:p w14:paraId="0B8FD257"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3.500 </w:t>
            </w:r>
          </w:p>
        </w:tc>
        <w:tc>
          <w:tcPr>
            <w:tcW w:w="1240" w:type="dxa"/>
            <w:noWrap/>
            <w:vAlign w:val="center"/>
            <w:hideMark/>
          </w:tcPr>
          <w:p w14:paraId="27851731"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5,4</w:t>
            </w:r>
          </w:p>
        </w:tc>
        <w:tc>
          <w:tcPr>
            <w:tcW w:w="1240" w:type="dxa"/>
            <w:noWrap/>
            <w:vAlign w:val="center"/>
            <w:hideMark/>
          </w:tcPr>
          <w:p w14:paraId="624F8BDA"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696 </w:t>
            </w:r>
          </w:p>
        </w:tc>
        <w:tc>
          <w:tcPr>
            <w:tcW w:w="1240" w:type="dxa"/>
            <w:noWrap/>
            <w:vAlign w:val="center"/>
            <w:hideMark/>
          </w:tcPr>
          <w:p w14:paraId="20B5229B"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9,6</w:t>
            </w:r>
          </w:p>
        </w:tc>
      </w:tr>
      <w:tr w:rsidR="00F35A14" w:rsidRPr="00F35A14" w14:paraId="0D7C0379" w14:textId="77777777" w:rsidTr="00F35A14">
        <w:trPr>
          <w:trHeight w:val="300"/>
        </w:trPr>
        <w:tc>
          <w:tcPr>
            <w:tcW w:w="5387" w:type="dxa"/>
            <w:hideMark/>
          </w:tcPr>
          <w:p w14:paraId="17DF2055" w14:textId="5FDDCB18"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Sanità – </w:t>
            </w:r>
            <w:r w:rsidR="00F35A14" w:rsidRPr="00F35A14">
              <w:rPr>
                <w:rFonts w:eastAsia="Times New Roman" w:cstheme="minorHAnsi"/>
                <w:sz w:val="20"/>
                <w:szCs w:val="20"/>
                <w:lang w:eastAsia="it-IT"/>
              </w:rPr>
              <w:t>Nord-ovest</w:t>
            </w:r>
          </w:p>
        </w:tc>
        <w:tc>
          <w:tcPr>
            <w:tcW w:w="1240" w:type="dxa"/>
            <w:noWrap/>
            <w:vAlign w:val="center"/>
            <w:hideMark/>
          </w:tcPr>
          <w:p w14:paraId="65E82A81"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3.591 </w:t>
            </w:r>
          </w:p>
        </w:tc>
        <w:tc>
          <w:tcPr>
            <w:tcW w:w="1240" w:type="dxa"/>
            <w:noWrap/>
            <w:vAlign w:val="center"/>
            <w:hideMark/>
          </w:tcPr>
          <w:p w14:paraId="16B37799"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5,5</w:t>
            </w:r>
          </w:p>
        </w:tc>
        <w:tc>
          <w:tcPr>
            <w:tcW w:w="1240" w:type="dxa"/>
            <w:noWrap/>
            <w:vAlign w:val="center"/>
            <w:hideMark/>
          </w:tcPr>
          <w:p w14:paraId="5E86FC24"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600 </w:t>
            </w:r>
          </w:p>
        </w:tc>
        <w:tc>
          <w:tcPr>
            <w:tcW w:w="1240" w:type="dxa"/>
            <w:noWrap/>
            <w:vAlign w:val="center"/>
            <w:hideMark/>
          </w:tcPr>
          <w:p w14:paraId="7B83E1D8"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8,3</w:t>
            </w:r>
          </w:p>
        </w:tc>
      </w:tr>
      <w:tr w:rsidR="00F35A14" w:rsidRPr="00F35A14" w14:paraId="722DA88E" w14:textId="77777777" w:rsidTr="00F35A14">
        <w:trPr>
          <w:trHeight w:val="300"/>
        </w:trPr>
        <w:tc>
          <w:tcPr>
            <w:tcW w:w="5387" w:type="dxa"/>
            <w:hideMark/>
          </w:tcPr>
          <w:p w14:paraId="699DF0ED" w14:textId="4EFA6755"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Sanità – </w:t>
            </w:r>
            <w:r w:rsidR="00F35A14" w:rsidRPr="00F35A14">
              <w:rPr>
                <w:rFonts w:eastAsia="Times New Roman" w:cstheme="minorHAnsi"/>
                <w:sz w:val="20"/>
                <w:szCs w:val="20"/>
                <w:lang w:eastAsia="it-IT"/>
              </w:rPr>
              <w:t>Nord-est</w:t>
            </w:r>
          </w:p>
        </w:tc>
        <w:tc>
          <w:tcPr>
            <w:tcW w:w="1240" w:type="dxa"/>
            <w:noWrap/>
            <w:vAlign w:val="center"/>
            <w:hideMark/>
          </w:tcPr>
          <w:p w14:paraId="6B30A83C"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2.577 </w:t>
            </w:r>
          </w:p>
        </w:tc>
        <w:tc>
          <w:tcPr>
            <w:tcW w:w="1240" w:type="dxa"/>
            <w:noWrap/>
            <w:vAlign w:val="center"/>
            <w:hideMark/>
          </w:tcPr>
          <w:p w14:paraId="44B2F477"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4,0</w:t>
            </w:r>
          </w:p>
        </w:tc>
        <w:tc>
          <w:tcPr>
            <w:tcW w:w="1240" w:type="dxa"/>
            <w:noWrap/>
            <w:vAlign w:val="center"/>
            <w:hideMark/>
          </w:tcPr>
          <w:p w14:paraId="1F785855"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434 </w:t>
            </w:r>
          </w:p>
        </w:tc>
        <w:tc>
          <w:tcPr>
            <w:tcW w:w="1240" w:type="dxa"/>
            <w:noWrap/>
            <w:vAlign w:val="center"/>
            <w:hideMark/>
          </w:tcPr>
          <w:p w14:paraId="66E1740B"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6,0</w:t>
            </w:r>
          </w:p>
        </w:tc>
      </w:tr>
      <w:tr w:rsidR="00F35A14" w:rsidRPr="00F35A14" w14:paraId="3F7F7906" w14:textId="77777777" w:rsidTr="00F35A14">
        <w:trPr>
          <w:trHeight w:val="300"/>
        </w:trPr>
        <w:tc>
          <w:tcPr>
            <w:tcW w:w="5387" w:type="dxa"/>
            <w:hideMark/>
          </w:tcPr>
          <w:p w14:paraId="5CA83244" w14:textId="230DFEB4"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Sanità – </w:t>
            </w:r>
            <w:r w:rsidR="00A61A31" w:rsidRPr="00F35A14">
              <w:rPr>
                <w:rFonts w:eastAsia="Times New Roman" w:cstheme="minorHAnsi"/>
                <w:sz w:val="20"/>
                <w:szCs w:val="20"/>
                <w:lang w:eastAsia="it-IT"/>
              </w:rPr>
              <w:t>Centro</w:t>
            </w:r>
          </w:p>
        </w:tc>
        <w:tc>
          <w:tcPr>
            <w:tcW w:w="1240" w:type="dxa"/>
            <w:noWrap/>
            <w:vAlign w:val="center"/>
            <w:hideMark/>
          </w:tcPr>
          <w:p w14:paraId="3B9D3D16"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2.767 </w:t>
            </w:r>
          </w:p>
        </w:tc>
        <w:tc>
          <w:tcPr>
            <w:tcW w:w="1240" w:type="dxa"/>
            <w:noWrap/>
            <w:vAlign w:val="center"/>
            <w:hideMark/>
          </w:tcPr>
          <w:p w14:paraId="1A3D3B6D"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4,3</w:t>
            </w:r>
          </w:p>
        </w:tc>
        <w:tc>
          <w:tcPr>
            <w:tcW w:w="1240" w:type="dxa"/>
            <w:noWrap/>
            <w:vAlign w:val="center"/>
            <w:hideMark/>
          </w:tcPr>
          <w:p w14:paraId="1BD8916F"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485 </w:t>
            </w:r>
          </w:p>
        </w:tc>
        <w:tc>
          <w:tcPr>
            <w:tcW w:w="1240" w:type="dxa"/>
            <w:noWrap/>
            <w:vAlign w:val="center"/>
            <w:hideMark/>
          </w:tcPr>
          <w:p w14:paraId="5E50093E"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6,7</w:t>
            </w:r>
          </w:p>
        </w:tc>
      </w:tr>
      <w:tr w:rsidR="00F35A14" w:rsidRPr="00F35A14" w14:paraId="3FA62A43" w14:textId="77777777" w:rsidTr="00F35A14">
        <w:trPr>
          <w:trHeight w:val="300"/>
        </w:trPr>
        <w:tc>
          <w:tcPr>
            <w:tcW w:w="5387" w:type="dxa"/>
            <w:hideMark/>
          </w:tcPr>
          <w:p w14:paraId="1852AB6E" w14:textId="3E338133"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Sanità – </w:t>
            </w:r>
            <w:r w:rsidR="00A61A31" w:rsidRPr="00F35A14">
              <w:rPr>
                <w:rFonts w:eastAsia="Times New Roman" w:cstheme="minorHAnsi"/>
                <w:sz w:val="20"/>
                <w:szCs w:val="20"/>
                <w:lang w:eastAsia="it-IT"/>
              </w:rPr>
              <w:t>Mezzogiorno</w:t>
            </w:r>
          </w:p>
        </w:tc>
        <w:tc>
          <w:tcPr>
            <w:tcW w:w="1240" w:type="dxa"/>
            <w:noWrap/>
            <w:vAlign w:val="center"/>
            <w:hideMark/>
          </w:tcPr>
          <w:p w14:paraId="3687630B"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3.476 </w:t>
            </w:r>
          </w:p>
        </w:tc>
        <w:tc>
          <w:tcPr>
            <w:tcW w:w="1240" w:type="dxa"/>
            <w:noWrap/>
            <w:vAlign w:val="center"/>
            <w:hideMark/>
          </w:tcPr>
          <w:p w14:paraId="02EF6CCC"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5,4</w:t>
            </w:r>
          </w:p>
        </w:tc>
        <w:tc>
          <w:tcPr>
            <w:tcW w:w="1240" w:type="dxa"/>
            <w:noWrap/>
            <w:vAlign w:val="center"/>
            <w:hideMark/>
          </w:tcPr>
          <w:p w14:paraId="0D636B8E"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587 </w:t>
            </w:r>
          </w:p>
        </w:tc>
        <w:tc>
          <w:tcPr>
            <w:tcW w:w="1240" w:type="dxa"/>
            <w:noWrap/>
            <w:vAlign w:val="center"/>
            <w:hideMark/>
          </w:tcPr>
          <w:p w14:paraId="3A21D99D"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8,1</w:t>
            </w:r>
          </w:p>
        </w:tc>
      </w:tr>
      <w:tr w:rsidR="00F35A14" w:rsidRPr="00F35A14" w14:paraId="3AB505B4" w14:textId="77777777" w:rsidTr="00F35A14">
        <w:trPr>
          <w:trHeight w:val="300"/>
        </w:trPr>
        <w:tc>
          <w:tcPr>
            <w:tcW w:w="5387" w:type="dxa"/>
            <w:hideMark/>
          </w:tcPr>
          <w:p w14:paraId="64B01817" w14:textId="5D403BF9"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xml:space="preserve">. economico - </w:t>
            </w:r>
            <w:r w:rsidR="00F35A14" w:rsidRPr="00F35A14">
              <w:rPr>
                <w:rFonts w:eastAsia="Times New Roman" w:cstheme="minorHAnsi"/>
                <w:sz w:val="20"/>
                <w:szCs w:val="20"/>
                <w:lang w:eastAsia="it-IT"/>
              </w:rPr>
              <w:t>Nord-ovest</w:t>
            </w:r>
          </w:p>
        </w:tc>
        <w:tc>
          <w:tcPr>
            <w:tcW w:w="1240" w:type="dxa"/>
            <w:noWrap/>
            <w:vAlign w:val="center"/>
            <w:hideMark/>
          </w:tcPr>
          <w:p w14:paraId="52991CB2"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10.547 </w:t>
            </w:r>
          </w:p>
        </w:tc>
        <w:tc>
          <w:tcPr>
            <w:tcW w:w="1240" w:type="dxa"/>
            <w:noWrap/>
            <w:vAlign w:val="center"/>
            <w:hideMark/>
          </w:tcPr>
          <w:p w14:paraId="56EEB98C"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16,2</w:t>
            </w:r>
          </w:p>
        </w:tc>
        <w:tc>
          <w:tcPr>
            <w:tcW w:w="1240" w:type="dxa"/>
            <w:noWrap/>
            <w:vAlign w:val="center"/>
            <w:hideMark/>
          </w:tcPr>
          <w:p w14:paraId="0221D2E3"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746 </w:t>
            </w:r>
          </w:p>
        </w:tc>
        <w:tc>
          <w:tcPr>
            <w:tcW w:w="1240" w:type="dxa"/>
            <w:noWrap/>
            <w:vAlign w:val="center"/>
            <w:hideMark/>
          </w:tcPr>
          <w:p w14:paraId="66A3F32D"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10,3</w:t>
            </w:r>
          </w:p>
        </w:tc>
      </w:tr>
      <w:tr w:rsidR="00F35A14" w:rsidRPr="00F35A14" w14:paraId="1301EE3D" w14:textId="77777777" w:rsidTr="00F35A14">
        <w:trPr>
          <w:trHeight w:val="300"/>
        </w:trPr>
        <w:tc>
          <w:tcPr>
            <w:tcW w:w="5387" w:type="dxa"/>
            <w:hideMark/>
          </w:tcPr>
          <w:p w14:paraId="4DA89AA3" w14:textId="0E58A900"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xml:space="preserve">. economico - </w:t>
            </w:r>
            <w:r w:rsidR="00F35A14" w:rsidRPr="00F35A14">
              <w:rPr>
                <w:rFonts w:eastAsia="Times New Roman" w:cstheme="minorHAnsi"/>
                <w:sz w:val="20"/>
                <w:szCs w:val="20"/>
                <w:lang w:eastAsia="it-IT"/>
              </w:rPr>
              <w:t>Nord-est</w:t>
            </w:r>
          </w:p>
        </w:tc>
        <w:tc>
          <w:tcPr>
            <w:tcW w:w="1240" w:type="dxa"/>
            <w:noWrap/>
            <w:vAlign w:val="center"/>
            <w:hideMark/>
          </w:tcPr>
          <w:p w14:paraId="58414DA8"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6.945 </w:t>
            </w:r>
          </w:p>
        </w:tc>
        <w:tc>
          <w:tcPr>
            <w:tcW w:w="1240" w:type="dxa"/>
            <w:noWrap/>
            <w:vAlign w:val="center"/>
            <w:hideMark/>
          </w:tcPr>
          <w:p w14:paraId="5C4D1C31"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10,7</w:t>
            </w:r>
          </w:p>
        </w:tc>
        <w:tc>
          <w:tcPr>
            <w:tcW w:w="1240" w:type="dxa"/>
            <w:noWrap/>
            <w:vAlign w:val="center"/>
            <w:hideMark/>
          </w:tcPr>
          <w:p w14:paraId="3D8A70A3"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543 </w:t>
            </w:r>
          </w:p>
        </w:tc>
        <w:tc>
          <w:tcPr>
            <w:tcW w:w="1240" w:type="dxa"/>
            <w:noWrap/>
            <w:vAlign w:val="center"/>
            <w:hideMark/>
          </w:tcPr>
          <w:p w14:paraId="030FDF9B"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7,5</w:t>
            </w:r>
          </w:p>
        </w:tc>
      </w:tr>
      <w:tr w:rsidR="00F35A14" w:rsidRPr="00F35A14" w14:paraId="727439EF" w14:textId="77777777" w:rsidTr="00F35A14">
        <w:trPr>
          <w:trHeight w:val="300"/>
        </w:trPr>
        <w:tc>
          <w:tcPr>
            <w:tcW w:w="5387" w:type="dxa"/>
            <w:hideMark/>
          </w:tcPr>
          <w:p w14:paraId="4C1D6517" w14:textId="6AF0FB8E"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xml:space="preserve">. economico - </w:t>
            </w:r>
            <w:r w:rsidR="00A61A31" w:rsidRPr="00F35A14">
              <w:rPr>
                <w:rFonts w:eastAsia="Times New Roman" w:cstheme="minorHAnsi"/>
                <w:sz w:val="20"/>
                <w:szCs w:val="20"/>
                <w:lang w:eastAsia="it-IT"/>
              </w:rPr>
              <w:t>Centro</w:t>
            </w:r>
          </w:p>
        </w:tc>
        <w:tc>
          <w:tcPr>
            <w:tcW w:w="1240" w:type="dxa"/>
            <w:noWrap/>
            <w:vAlign w:val="center"/>
            <w:hideMark/>
          </w:tcPr>
          <w:p w14:paraId="1EBC066A"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8.297 </w:t>
            </w:r>
          </w:p>
        </w:tc>
        <w:tc>
          <w:tcPr>
            <w:tcW w:w="1240" w:type="dxa"/>
            <w:noWrap/>
            <w:vAlign w:val="center"/>
            <w:hideMark/>
          </w:tcPr>
          <w:p w14:paraId="2E4EC8EE"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12,8</w:t>
            </w:r>
          </w:p>
        </w:tc>
        <w:tc>
          <w:tcPr>
            <w:tcW w:w="1240" w:type="dxa"/>
            <w:noWrap/>
            <w:vAlign w:val="center"/>
            <w:hideMark/>
          </w:tcPr>
          <w:p w14:paraId="6B88C684"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594 </w:t>
            </w:r>
          </w:p>
        </w:tc>
        <w:tc>
          <w:tcPr>
            <w:tcW w:w="1240" w:type="dxa"/>
            <w:noWrap/>
            <w:vAlign w:val="center"/>
            <w:hideMark/>
          </w:tcPr>
          <w:p w14:paraId="79349CE7"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8,2</w:t>
            </w:r>
          </w:p>
        </w:tc>
      </w:tr>
      <w:tr w:rsidR="00F35A14" w:rsidRPr="00F35A14" w14:paraId="1BBEA5DD" w14:textId="77777777" w:rsidTr="00F35A14">
        <w:trPr>
          <w:trHeight w:val="300"/>
        </w:trPr>
        <w:tc>
          <w:tcPr>
            <w:tcW w:w="5387" w:type="dxa"/>
            <w:hideMark/>
          </w:tcPr>
          <w:p w14:paraId="6FDF74F1" w14:textId="58F05286" w:rsidR="007E0EEC" w:rsidRPr="00C13E77" w:rsidRDefault="007E0EEC" w:rsidP="007E0EEC">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 xml:space="preserve">Assistenza sociale e </w:t>
            </w:r>
            <w:proofErr w:type="spellStart"/>
            <w:r w:rsidRPr="00F35A14">
              <w:rPr>
                <w:rFonts w:eastAsia="Times New Roman" w:cstheme="minorHAnsi"/>
                <w:sz w:val="20"/>
                <w:szCs w:val="20"/>
                <w:lang w:eastAsia="it-IT"/>
              </w:rPr>
              <w:t>svil</w:t>
            </w:r>
            <w:proofErr w:type="spellEnd"/>
            <w:r w:rsidRPr="00F35A14">
              <w:rPr>
                <w:rFonts w:eastAsia="Times New Roman" w:cstheme="minorHAnsi"/>
                <w:sz w:val="20"/>
                <w:szCs w:val="20"/>
                <w:lang w:eastAsia="it-IT"/>
              </w:rPr>
              <w:t xml:space="preserve">. economico - </w:t>
            </w:r>
            <w:r w:rsidR="00A61A31" w:rsidRPr="00F35A14">
              <w:rPr>
                <w:rFonts w:eastAsia="Times New Roman" w:cstheme="minorHAnsi"/>
                <w:sz w:val="20"/>
                <w:szCs w:val="20"/>
                <w:lang w:eastAsia="it-IT"/>
              </w:rPr>
              <w:t>Mezzogiorno</w:t>
            </w:r>
          </w:p>
        </w:tc>
        <w:tc>
          <w:tcPr>
            <w:tcW w:w="1240" w:type="dxa"/>
            <w:noWrap/>
            <w:vAlign w:val="center"/>
            <w:hideMark/>
          </w:tcPr>
          <w:p w14:paraId="6A9629C6"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13.205 </w:t>
            </w:r>
          </w:p>
        </w:tc>
        <w:tc>
          <w:tcPr>
            <w:tcW w:w="1240" w:type="dxa"/>
            <w:noWrap/>
            <w:vAlign w:val="center"/>
            <w:hideMark/>
          </w:tcPr>
          <w:p w14:paraId="1DCD843F"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20,3</w:t>
            </w:r>
          </w:p>
        </w:tc>
        <w:tc>
          <w:tcPr>
            <w:tcW w:w="1240" w:type="dxa"/>
            <w:noWrap/>
            <w:vAlign w:val="center"/>
            <w:hideMark/>
          </w:tcPr>
          <w:p w14:paraId="5B707560"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1.046 </w:t>
            </w:r>
          </w:p>
        </w:tc>
        <w:tc>
          <w:tcPr>
            <w:tcW w:w="1240" w:type="dxa"/>
            <w:noWrap/>
            <w:vAlign w:val="center"/>
            <w:hideMark/>
          </w:tcPr>
          <w:p w14:paraId="0453BE78" w14:textId="77777777" w:rsidR="007E0EEC" w:rsidRPr="00C13E77" w:rsidRDefault="007E0EEC" w:rsidP="007E0EEC">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14,4</w:t>
            </w:r>
          </w:p>
        </w:tc>
      </w:tr>
      <w:tr w:rsidR="00F35A14" w:rsidRPr="00F35A14" w14:paraId="7095756E" w14:textId="77777777" w:rsidTr="00F35A14">
        <w:trPr>
          <w:trHeight w:val="570"/>
        </w:trPr>
        <w:tc>
          <w:tcPr>
            <w:tcW w:w="5387" w:type="dxa"/>
            <w:shd w:val="clear" w:color="auto" w:fill="D9D9D9" w:themeFill="background1" w:themeFillShade="D9"/>
            <w:vAlign w:val="center"/>
            <w:hideMark/>
          </w:tcPr>
          <w:p w14:paraId="7BEDBF76" w14:textId="2041E294" w:rsidR="00BC3911" w:rsidRPr="00C13E77" w:rsidRDefault="00BC3911" w:rsidP="00BC3911">
            <w:pPr>
              <w:spacing w:after="0" w:line="240" w:lineRule="auto"/>
              <w:rPr>
                <w:rFonts w:eastAsia="Times New Roman" w:cstheme="minorHAnsi"/>
                <w:sz w:val="20"/>
                <w:szCs w:val="20"/>
                <w:lang w:eastAsia="it-IT"/>
              </w:rPr>
            </w:pPr>
            <w:r w:rsidRPr="00F35A14">
              <w:rPr>
                <w:rFonts w:eastAsia="Times New Roman" w:cstheme="minorHAnsi"/>
                <w:sz w:val="20"/>
                <w:szCs w:val="20"/>
                <w:lang w:eastAsia="it-IT"/>
              </w:rPr>
              <w:t>4. R</w:t>
            </w:r>
            <w:r w:rsidRPr="00C13E77">
              <w:rPr>
                <w:rFonts w:eastAsia="Times New Roman" w:cstheme="minorHAnsi"/>
                <w:sz w:val="20"/>
                <w:szCs w:val="20"/>
                <w:lang w:eastAsia="it-IT"/>
              </w:rPr>
              <w:t>egione</w:t>
            </w:r>
          </w:p>
        </w:tc>
        <w:tc>
          <w:tcPr>
            <w:tcW w:w="1240" w:type="dxa"/>
            <w:shd w:val="clear" w:color="auto" w:fill="D9D9D9" w:themeFill="background1" w:themeFillShade="D9"/>
            <w:vAlign w:val="center"/>
            <w:hideMark/>
          </w:tcPr>
          <w:p w14:paraId="6AD70A33" w14:textId="1DE00F27" w:rsidR="00BC3911" w:rsidRPr="00C13E77" w:rsidRDefault="00BC3911" w:rsidP="00BC3911">
            <w:pPr>
              <w:spacing w:after="0" w:line="240" w:lineRule="auto"/>
              <w:jc w:val="center"/>
              <w:rPr>
                <w:rFonts w:eastAsia="Times New Roman" w:cstheme="minorHAnsi"/>
                <w:sz w:val="20"/>
                <w:szCs w:val="20"/>
                <w:lang w:eastAsia="it-IT"/>
              </w:rPr>
            </w:pPr>
            <w:r w:rsidRPr="00F35A14">
              <w:rPr>
                <w:rFonts w:eastAsia="Times New Roman" w:cstheme="minorHAnsi"/>
                <w:sz w:val="20"/>
                <w:szCs w:val="20"/>
                <w:lang w:eastAsia="it-IT"/>
              </w:rPr>
              <w:t>v.a.</w:t>
            </w:r>
          </w:p>
        </w:tc>
        <w:tc>
          <w:tcPr>
            <w:tcW w:w="1240" w:type="dxa"/>
            <w:shd w:val="clear" w:color="auto" w:fill="D9D9D9" w:themeFill="background1" w:themeFillShade="D9"/>
            <w:vAlign w:val="center"/>
            <w:hideMark/>
          </w:tcPr>
          <w:p w14:paraId="56AF3BF0" w14:textId="458DCE91" w:rsidR="00BC3911" w:rsidRPr="00C13E77" w:rsidRDefault="00BC3911" w:rsidP="00BC3911">
            <w:pPr>
              <w:spacing w:after="0" w:line="240" w:lineRule="auto"/>
              <w:jc w:val="center"/>
              <w:rPr>
                <w:rFonts w:eastAsia="Times New Roman" w:cstheme="minorHAnsi"/>
                <w:sz w:val="20"/>
                <w:szCs w:val="20"/>
                <w:lang w:eastAsia="it-IT"/>
              </w:rPr>
            </w:pPr>
            <w:r w:rsidRPr="00C13E77">
              <w:rPr>
                <w:rFonts w:eastAsia="Times New Roman" w:cstheme="minorHAnsi"/>
                <w:sz w:val="20"/>
                <w:szCs w:val="20"/>
                <w:lang w:eastAsia="it-IT"/>
              </w:rPr>
              <w:t>%</w:t>
            </w:r>
          </w:p>
        </w:tc>
        <w:tc>
          <w:tcPr>
            <w:tcW w:w="1240" w:type="dxa"/>
            <w:shd w:val="clear" w:color="auto" w:fill="D9D9D9" w:themeFill="background1" w:themeFillShade="D9"/>
            <w:vAlign w:val="center"/>
            <w:hideMark/>
          </w:tcPr>
          <w:p w14:paraId="31977450" w14:textId="176003C6" w:rsidR="00BC3911" w:rsidRPr="00C13E77" w:rsidRDefault="00BC3911" w:rsidP="00BC3911">
            <w:pPr>
              <w:spacing w:after="0" w:line="240" w:lineRule="auto"/>
              <w:jc w:val="center"/>
              <w:rPr>
                <w:rFonts w:eastAsia="Times New Roman" w:cstheme="minorHAnsi"/>
                <w:sz w:val="20"/>
                <w:szCs w:val="20"/>
                <w:lang w:eastAsia="it-IT"/>
              </w:rPr>
            </w:pPr>
            <w:proofErr w:type="spellStart"/>
            <w:r w:rsidRPr="00F35A14">
              <w:rPr>
                <w:rFonts w:eastAsia="Times New Roman" w:cstheme="minorHAnsi"/>
                <w:sz w:val="20"/>
                <w:szCs w:val="20"/>
                <w:lang w:eastAsia="it-IT"/>
              </w:rPr>
              <w:t>v.a</w:t>
            </w:r>
            <w:proofErr w:type="spellEnd"/>
          </w:p>
        </w:tc>
        <w:tc>
          <w:tcPr>
            <w:tcW w:w="1240" w:type="dxa"/>
            <w:shd w:val="clear" w:color="auto" w:fill="D9D9D9" w:themeFill="background1" w:themeFillShade="D9"/>
            <w:vAlign w:val="center"/>
            <w:hideMark/>
          </w:tcPr>
          <w:p w14:paraId="1A5601F3" w14:textId="418F9346" w:rsidR="00BC3911" w:rsidRPr="00C13E77" w:rsidRDefault="00BC3911" w:rsidP="00BC3911">
            <w:pPr>
              <w:spacing w:after="0" w:line="240" w:lineRule="auto"/>
              <w:jc w:val="center"/>
              <w:rPr>
                <w:rFonts w:eastAsia="Times New Roman" w:cstheme="minorHAnsi"/>
                <w:sz w:val="20"/>
                <w:szCs w:val="20"/>
                <w:lang w:eastAsia="it-IT"/>
              </w:rPr>
            </w:pPr>
            <w:r w:rsidRPr="00C13E77">
              <w:rPr>
                <w:rFonts w:eastAsia="Times New Roman" w:cstheme="minorHAnsi"/>
                <w:sz w:val="20"/>
                <w:szCs w:val="20"/>
                <w:lang w:eastAsia="it-IT"/>
              </w:rPr>
              <w:t>%</w:t>
            </w:r>
          </w:p>
        </w:tc>
      </w:tr>
      <w:tr w:rsidR="00F35A14" w:rsidRPr="00F35A14" w14:paraId="77A21B9A" w14:textId="77777777" w:rsidTr="00F35A14">
        <w:trPr>
          <w:trHeight w:val="300"/>
        </w:trPr>
        <w:tc>
          <w:tcPr>
            <w:tcW w:w="5387" w:type="dxa"/>
            <w:vAlign w:val="center"/>
            <w:hideMark/>
          </w:tcPr>
          <w:p w14:paraId="30C6F8F8"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Piemonte</w:t>
            </w:r>
          </w:p>
        </w:tc>
        <w:tc>
          <w:tcPr>
            <w:tcW w:w="1240" w:type="dxa"/>
            <w:noWrap/>
            <w:vAlign w:val="center"/>
            <w:hideMark/>
          </w:tcPr>
          <w:p w14:paraId="5C4A0D3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5.221 </w:t>
            </w:r>
          </w:p>
        </w:tc>
        <w:tc>
          <w:tcPr>
            <w:tcW w:w="1240" w:type="dxa"/>
            <w:noWrap/>
            <w:vAlign w:val="center"/>
            <w:hideMark/>
          </w:tcPr>
          <w:p w14:paraId="1FEB0AD9"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8,0</w:t>
            </w:r>
          </w:p>
        </w:tc>
        <w:tc>
          <w:tcPr>
            <w:tcW w:w="1240" w:type="dxa"/>
            <w:noWrap/>
            <w:vAlign w:val="center"/>
            <w:hideMark/>
          </w:tcPr>
          <w:p w14:paraId="3D02178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452 </w:t>
            </w:r>
          </w:p>
        </w:tc>
        <w:tc>
          <w:tcPr>
            <w:tcW w:w="1240" w:type="dxa"/>
            <w:noWrap/>
            <w:vAlign w:val="center"/>
            <w:hideMark/>
          </w:tcPr>
          <w:p w14:paraId="144D6180"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6,2</w:t>
            </w:r>
          </w:p>
        </w:tc>
      </w:tr>
      <w:tr w:rsidR="00F35A14" w:rsidRPr="00F35A14" w14:paraId="5197EA80" w14:textId="77777777" w:rsidTr="00F35A14">
        <w:trPr>
          <w:trHeight w:val="246"/>
        </w:trPr>
        <w:tc>
          <w:tcPr>
            <w:tcW w:w="5387" w:type="dxa"/>
            <w:vAlign w:val="center"/>
            <w:hideMark/>
          </w:tcPr>
          <w:p w14:paraId="2109D450"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Valle d'Aosta</w:t>
            </w:r>
          </w:p>
        </w:tc>
        <w:tc>
          <w:tcPr>
            <w:tcW w:w="1240" w:type="dxa"/>
            <w:noWrap/>
            <w:vAlign w:val="center"/>
            <w:hideMark/>
          </w:tcPr>
          <w:p w14:paraId="1122D429"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206 </w:t>
            </w:r>
          </w:p>
        </w:tc>
        <w:tc>
          <w:tcPr>
            <w:tcW w:w="1240" w:type="dxa"/>
            <w:noWrap/>
            <w:vAlign w:val="center"/>
            <w:hideMark/>
          </w:tcPr>
          <w:p w14:paraId="0031ED3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0,3</w:t>
            </w:r>
          </w:p>
        </w:tc>
        <w:tc>
          <w:tcPr>
            <w:tcW w:w="1240" w:type="dxa"/>
            <w:noWrap/>
            <w:vAlign w:val="center"/>
            <w:hideMark/>
          </w:tcPr>
          <w:p w14:paraId="7E70C7D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116 </w:t>
            </w:r>
          </w:p>
        </w:tc>
        <w:tc>
          <w:tcPr>
            <w:tcW w:w="1240" w:type="dxa"/>
            <w:noWrap/>
            <w:vAlign w:val="center"/>
            <w:hideMark/>
          </w:tcPr>
          <w:p w14:paraId="47B04D7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1,6</w:t>
            </w:r>
          </w:p>
        </w:tc>
      </w:tr>
      <w:tr w:rsidR="00F35A14" w:rsidRPr="00F35A14" w14:paraId="2FAEF753" w14:textId="77777777" w:rsidTr="00F35A14">
        <w:trPr>
          <w:trHeight w:val="260"/>
        </w:trPr>
        <w:tc>
          <w:tcPr>
            <w:tcW w:w="5387" w:type="dxa"/>
            <w:vAlign w:val="center"/>
            <w:hideMark/>
          </w:tcPr>
          <w:p w14:paraId="4C0C1368"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Lombardia</w:t>
            </w:r>
          </w:p>
        </w:tc>
        <w:tc>
          <w:tcPr>
            <w:tcW w:w="1240" w:type="dxa"/>
            <w:noWrap/>
            <w:vAlign w:val="center"/>
            <w:hideMark/>
          </w:tcPr>
          <w:p w14:paraId="06514DA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11.096 </w:t>
            </w:r>
          </w:p>
        </w:tc>
        <w:tc>
          <w:tcPr>
            <w:tcW w:w="1240" w:type="dxa"/>
            <w:noWrap/>
            <w:vAlign w:val="center"/>
            <w:hideMark/>
          </w:tcPr>
          <w:p w14:paraId="781BF2F3"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17,1</w:t>
            </w:r>
          </w:p>
        </w:tc>
        <w:tc>
          <w:tcPr>
            <w:tcW w:w="1240" w:type="dxa"/>
            <w:noWrap/>
            <w:vAlign w:val="center"/>
            <w:hideMark/>
          </w:tcPr>
          <w:p w14:paraId="4EB78C73"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1.149 </w:t>
            </w:r>
          </w:p>
        </w:tc>
        <w:tc>
          <w:tcPr>
            <w:tcW w:w="1240" w:type="dxa"/>
            <w:noWrap/>
            <w:vAlign w:val="center"/>
            <w:hideMark/>
          </w:tcPr>
          <w:p w14:paraId="7293EB18"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15,8</w:t>
            </w:r>
          </w:p>
        </w:tc>
      </w:tr>
      <w:tr w:rsidR="00F35A14" w:rsidRPr="00F35A14" w14:paraId="2663B089" w14:textId="77777777" w:rsidTr="00F35A14">
        <w:trPr>
          <w:trHeight w:val="278"/>
        </w:trPr>
        <w:tc>
          <w:tcPr>
            <w:tcW w:w="5387" w:type="dxa"/>
            <w:vAlign w:val="center"/>
            <w:hideMark/>
          </w:tcPr>
          <w:p w14:paraId="6652EB84"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Trentino-Alto Adige</w:t>
            </w:r>
          </w:p>
        </w:tc>
        <w:tc>
          <w:tcPr>
            <w:tcW w:w="1240" w:type="dxa"/>
            <w:noWrap/>
            <w:vAlign w:val="center"/>
            <w:hideMark/>
          </w:tcPr>
          <w:p w14:paraId="162201EB"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1.808 </w:t>
            </w:r>
          </w:p>
        </w:tc>
        <w:tc>
          <w:tcPr>
            <w:tcW w:w="1240" w:type="dxa"/>
            <w:noWrap/>
            <w:vAlign w:val="center"/>
            <w:hideMark/>
          </w:tcPr>
          <w:p w14:paraId="31B05B7B"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2,8</w:t>
            </w:r>
          </w:p>
        </w:tc>
        <w:tc>
          <w:tcPr>
            <w:tcW w:w="1240" w:type="dxa"/>
            <w:noWrap/>
            <w:vAlign w:val="center"/>
            <w:hideMark/>
          </w:tcPr>
          <w:p w14:paraId="323F8A9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233 </w:t>
            </w:r>
          </w:p>
        </w:tc>
        <w:tc>
          <w:tcPr>
            <w:tcW w:w="1240" w:type="dxa"/>
            <w:noWrap/>
            <w:vAlign w:val="center"/>
            <w:hideMark/>
          </w:tcPr>
          <w:p w14:paraId="4AB53FF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3,2</w:t>
            </w:r>
          </w:p>
        </w:tc>
      </w:tr>
      <w:tr w:rsidR="00F35A14" w:rsidRPr="00F35A14" w14:paraId="3B0A1A3F" w14:textId="77777777" w:rsidTr="00F35A14">
        <w:trPr>
          <w:trHeight w:val="268"/>
        </w:trPr>
        <w:tc>
          <w:tcPr>
            <w:tcW w:w="5387" w:type="dxa"/>
            <w:vAlign w:val="center"/>
            <w:hideMark/>
          </w:tcPr>
          <w:p w14:paraId="59784E63"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Veneto</w:t>
            </w:r>
          </w:p>
        </w:tc>
        <w:tc>
          <w:tcPr>
            <w:tcW w:w="1240" w:type="dxa"/>
            <w:noWrap/>
            <w:vAlign w:val="center"/>
            <w:hideMark/>
          </w:tcPr>
          <w:p w14:paraId="776404E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5.281 </w:t>
            </w:r>
          </w:p>
        </w:tc>
        <w:tc>
          <w:tcPr>
            <w:tcW w:w="1240" w:type="dxa"/>
            <w:noWrap/>
            <w:vAlign w:val="center"/>
            <w:hideMark/>
          </w:tcPr>
          <w:p w14:paraId="531D030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8,1</w:t>
            </w:r>
          </w:p>
        </w:tc>
        <w:tc>
          <w:tcPr>
            <w:tcW w:w="1240" w:type="dxa"/>
            <w:noWrap/>
            <w:vAlign w:val="center"/>
            <w:hideMark/>
          </w:tcPr>
          <w:p w14:paraId="18E645E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529 </w:t>
            </w:r>
          </w:p>
        </w:tc>
        <w:tc>
          <w:tcPr>
            <w:tcW w:w="1240" w:type="dxa"/>
            <w:noWrap/>
            <w:vAlign w:val="center"/>
            <w:hideMark/>
          </w:tcPr>
          <w:p w14:paraId="5515A93B"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7,3</w:t>
            </w:r>
          </w:p>
        </w:tc>
      </w:tr>
      <w:tr w:rsidR="00F35A14" w:rsidRPr="00F35A14" w14:paraId="352EB847" w14:textId="77777777" w:rsidTr="00F35A14">
        <w:trPr>
          <w:trHeight w:val="244"/>
        </w:trPr>
        <w:tc>
          <w:tcPr>
            <w:tcW w:w="5387" w:type="dxa"/>
            <w:vAlign w:val="center"/>
            <w:hideMark/>
          </w:tcPr>
          <w:p w14:paraId="0D9DA640"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Friuli-Venezia Giulia</w:t>
            </w:r>
          </w:p>
        </w:tc>
        <w:tc>
          <w:tcPr>
            <w:tcW w:w="1240" w:type="dxa"/>
            <w:noWrap/>
            <w:vAlign w:val="center"/>
            <w:hideMark/>
          </w:tcPr>
          <w:p w14:paraId="73FFA409"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1.379 </w:t>
            </w:r>
          </w:p>
        </w:tc>
        <w:tc>
          <w:tcPr>
            <w:tcW w:w="1240" w:type="dxa"/>
            <w:noWrap/>
            <w:vAlign w:val="center"/>
            <w:hideMark/>
          </w:tcPr>
          <w:p w14:paraId="3144F5B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2,1</w:t>
            </w:r>
          </w:p>
        </w:tc>
        <w:tc>
          <w:tcPr>
            <w:tcW w:w="1240" w:type="dxa"/>
            <w:noWrap/>
            <w:vAlign w:val="center"/>
            <w:hideMark/>
          </w:tcPr>
          <w:p w14:paraId="54D0B5B8"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225 </w:t>
            </w:r>
          </w:p>
        </w:tc>
        <w:tc>
          <w:tcPr>
            <w:tcW w:w="1240" w:type="dxa"/>
            <w:noWrap/>
            <w:vAlign w:val="center"/>
            <w:hideMark/>
          </w:tcPr>
          <w:p w14:paraId="65D84728"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3,1</w:t>
            </w:r>
          </w:p>
        </w:tc>
      </w:tr>
      <w:tr w:rsidR="00F35A14" w:rsidRPr="00F35A14" w14:paraId="5681C73B" w14:textId="77777777" w:rsidTr="00F35A14">
        <w:trPr>
          <w:trHeight w:val="300"/>
        </w:trPr>
        <w:tc>
          <w:tcPr>
            <w:tcW w:w="5387" w:type="dxa"/>
            <w:vAlign w:val="center"/>
            <w:hideMark/>
          </w:tcPr>
          <w:p w14:paraId="5C60411A"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Liguria</w:t>
            </w:r>
          </w:p>
        </w:tc>
        <w:tc>
          <w:tcPr>
            <w:tcW w:w="1240" w:type="dxa"/>
            <w:noWrap/>
            <w:vAlign w:val="center"/>
            <w:hideMark/>
          </w:tcPr>
          <w:p w14:paraId="73AE5CF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1.703 </w:t>
            </w:r>
          </w:p>
        </w:tc>
        <w:tc>
          <w:tcPr>
            <w:tcW w:w="1240" w:type="dxa"/>
            <w:noWrap/>
            <w:vAlign w:val="center"/>
            <w:hideMark/>
          </w:tcPr>
          <w:p w14:paraId="03310D08"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2,6</w:t>
            </w:r>
          </w:p>
        </w:tc>
        <w:tc>
          <w:tcPr>
            <w:tcW w:w="1240" w:type="dxa"/>
            <w:noWrap/>
            <w:vAlign w:val="center"/>
            <w:hideMark/>
          </w:tcPr>
          <w:p w14:paraId="6A8AC2B9"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243 </w:t>
            </w:r>
          </w:p>
        </w:tc>
        <w:tc>
          <w:tcPr>
            <w:tcW w:w="1240" w:type="dxa"/>
            <w:noWrap/>
            <w:vAlign w:val="center"/>
            <w:hideMark/>
          </w:tcPr>
          <w:p w14:paraId="685D1880"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3,3</w:t>
            </w:r>
          </w:p>
        </w:tc>
      </w:tr>
      <w:tr w:rsidR="00F35A14" w:rsidRPr="00F35A14" w14:paraId="1111F279" w14:textId="77777777" w:rsidTr="00F35A14">
        <w:trPr>
          <w:trHeight w:val="252"/>
        </w:trPr>
        <w:tc>
          <w:tcPr>
            <w:tcW w:w="5387" w:type="dxa"/>
            <w:vAlign w:val="center"/>
            <w:hideMark/>
          </w:tcPr>
          <w:p w14:paraId="4BC50F61"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Emilia-Romagna</w:t>
            </w:r>
          </w:p>
        </w:tc>
        <w:tc>
          <w:tcPr>
            <w:tcW w:w="1240" w:type="dxa"/>
            <w:noWrap/>
            <w:vAlign w:val="center"/>
            <w:hideMark/>
          </w:tcPr>
          <w:p w14:paraId="61EBDA1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4.250 </w:t>
            </w:r>
          </w:p>
        </w:tc>
        <w:tc>
          <w:tcPr>
            <w:tcW w:w="1240" w:type="dxa"/>
            <w:noWrap/>
            <w:vAlign w:val="center"/>
            <w:hideMark/>
          </w:tcPr>
          <w:p w14:paraId="301BC7F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6,5</w:t>
            </w:r>
          </w:p>
        </w:tc>
        <w:tc>
          <w:tcPr>
            <w:tcW w:w="1240" w:type="dxa"/>
            <w:noWrap/>
            <w:vAlign w:val="center"/>
            <w:hideMark/>
          </w:tcPr>
          <w:p w14:paraId="139CF4F1"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475 </w:t>
            </w:r>
          </w:p>
        </w:tc>
        <w:tc>
          <w:tcPr>
            <w:tcW w:w="1240" w:type="dxa"/>
            <w:noWrap/>
            <w:vAlign w:val="center"/>
            <w:hideMark/>
          </w:tcPr>
          <w:p w14:paraId="076D8EF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6,5</w:t>
            </w:r>
          </w:p>
        </w:tc>
      </w:tr>
      <w:tr w:rsidR="00F35A14" w:rsidRPr="00F35A14" w14:paraId="546B5E8B" w14:textId="77777777" w:rsidTr="00F35A14">
        <w:trPr>
          <w:trHeight w:val="300"/>
        </w:trPr>
        <w:tc>
          <w:tcPr>
            <w:tcW w:w="5387" w:type="dxa"/>
            <w:vAlign w:val="center"/>
            <w:hideMark/>
          </w:tcPr>
          <w:p w14:paraId="788FB889"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Toscana</w:t>
            </w:r>
          </w:p>
        </w:tc>
        <w:tc>
          <w:tcPr>
            <w:tcW w:w="1240" w:type="dxa"/>
            <w:noWrap/>
            <w:vAlign w:val="center"/>
            <w:hideMark/>
          </w:tcPr>
          <w:p w14:paraId="3CA762E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4.651 </w:t>
            </w:r>
          </w:p>
        </w:tc>
        <w:tc>
          <w:tcPr>
            <w:tcW w:w="1240" w:type="dxa"/>
            <w:noWrap/>
            <w:vAlign w:val="center"/>
            <w:hideMark/>
          </w:tcPr>
          <w:p w14:paraId="7C89C03B"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7,2</w:t>
            </w:r>
          </w:p>
        </w:tc>
        <w:tc>
          <w:tcPr>
            <w:tcW w:w="1240" w:type="dxa"/>
            <w:noWrap/>
            <w:vAlign w:val="center"/>
            <w:hideMark/>
          </w:tcPr>
          <w:p w14:paraId="6BD4AF4D"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477 </w:t>
            </w:r>
          </w:p>
        </w:tc>
        <w:tc>
          <w:tcPr>
            <w:tcW w:w="1240" w:type="dxa"/>
            <w:noWrap/>
            <w:vAlign w:val="center"/>
            <w:hideMark/>
          </w:tcPr>
          <w:p w14:paraId="5956078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6,6</w:t>
            </w:r>
          </w:p>
        </w:tc>
      </w:tr>
      <w:tr w:rsidR="00F35A14" w:rsidRPr="00F35A14" w14:paraId="72B60412" w14:textId="77777777" w:rsidTr="00F35A14">
        <w:trPr>
          <w:trHeight w:val="300"/>
        </w:trPr>
        <w:tc>
          <w:tcPr>
            <w:tcW w:w="5387" w:type="dxa"/>
            <w:vAlign w:val="center"/>
            <w:hideMark/>
          </w:tcPr>
          <w:p w14:paraId="3616E38C"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Umbria</w:t>
            </w:r>
          </w:p>
        </w:tc>
        <w:tc>
          <w:tcPr>
            <w:tcW w:w="1240" w:type="dxa"/>
            <w:noWrap/>
            <w:vAlign w:val="center"/>
            <w:hideMark/>
          </w:tcPr>
          <w:p w14:paraId="27243EAA"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1.079 </w:t>
            </w:r>
          </w:p>
        </w:tc>
        <w:tc>
          <w:tcPr>
            <w:tcW w:w="1240" w:type="dxa"/>
            <w:noWrap/>
            <w:vAlign w:val="center"/>
            <w:hideMark/>
          </w:tcPr>
          <w:p w14:paraId="3484BA34"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1,7</w:t>
            </w:r>
          </w:p>
        </w:tc>
        <w:tc>
          <w:tcPr>
            <w:tcW w:w="1240" w:type="dxa"/>
            <w:noWrap/>
            <w:vAlign w:val="center"/>
            <w:hideMark/>
          </w:tcPr>
          <w:p w14:paraId="7FB10AD0"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206 </w:t>
            </w:r>
          </w:p>
        </w:tc>
        <w:tc>
          <w:tcPr>
            <w:tcW w:w="1240" w:type="dxa"/>
            <w:noWrap/>
            <w:vAlign w:val="center"/>
            <w:hideMark/>
          </w:tcPr>
          <w:p w14:paraId="45F8BEA1"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2,8</w:t>
            </w:r>
          </w:p>
        </w:tc>
      </w:tr>
      <w:tr w:rsidR="00F35A14" w:rsidRPr="00F35A14" w14:paraId="3407E674" w14:textId="77777777" w:rsidTr="00F35A14">
        <w:trPr>
          <w:trHeight w:val="300"/>
        </w:trPr>
        <w:tc>
          <w:tcPr>
            <w:tcW w:w="5387" w:type="dxa"/>
            <w:vAlign w:val="center"/>
            <w:hideMark/>
          </w:tcPr>
          <w:p w14:paraId="4BC721B9"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Marche</w:t>
            </w:r>
          </w:p>
        </w:tc>
        <w:tc>
          <w:tcPr>
            <w:tcW w:w="1240" w:type="dxa"/>
            <w:noWrap/>
            <w:vAlign w:val="center"/>
            <w:hideMark/>
          </w:tcPr>
          <w:p w14:paraId="3165815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1.818 </w:t>
            </w:r>
          </w:p>
        </w:tc>
        <w:tc>
          <w:tcPr>
            <w:tcW w:w="1240" w:type="dxa"/>
            <w:noWrap/>
            <w:vAlign w:val="center"/>
            <w:hideMark/>
          </w:tcPr>
          <w:p w14:paraId="1E20876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2,8</w:t>
            </w:r>
          </w:p>
        </w:tc>
        <w:tc>
          <w:tcPr>
            <w:tcW w:w="1240" w:type="dxa"/>
            <w:noWrap/>
            <w:vAlign w:val="center"/>
            <w:hideMark/>
          </w:tcPr>
          <w:p w14:paraId="6929041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242 </w:t>
            </w:r>
          </w:p>
        </w:tc>
        <w:tc>
          <w:tcPr>
            <w:tcW w:w="1240" w:type="dxa"/>
            <w:noWrap/>
            <w:vAlign w:val="center"/>
            <w:hideMark/>
          </w:tcPr>
          <w:p w14:paraId="658ED82B"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3,3</w:t>
            </w:r>
          </w:p>
        </w:tc>
      </w:tr>
      <w:tr w:rsidR="00F35A14" w:rsidRPr="00F35A14" w14:paraId="127D132E" w14:textId="77777777" w:rsidTr="00F35A14">
        <w:trPr>
          <w:trHeight w:val="300"/>
        </w:trPr>
        <w:tc>
          <w:tcPr>
            <w:tcW w:w="5387" w:type="dxa"/>
            <w:vAlign w:val="center"/>
            <w:hideMark/>
          </w:tcPr>
          <w:p w14:paraId="2E20BB25"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Lazio</w:t>
            </w:r>
          </w:p>
        </w:tc>
        <w:tc>
          <w:tcPr>
            <w:tcW w:w="1240" w:type="dxa"/>
            <w:noWrap/>
            <w:vAlign w:val="center"/>
            <w:hideMark/>
          </w:tcPr>
          <w:p w14:paraId="38B84D76"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6.237 </w:t>
            </w:r>
          </w:p>
        </w:tc>
        <w:tc>
          <w:tcPr>
            <w:tcW w:w="1240" w:type="dxa"/>
            <w:noWrap/>
            <w:vAlign w:val="center"/>
            <w:hideMark/>
          </w:tcPr>
          <w:p w14:paraId="11808B9A"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9,6</w:t>
            </w:r>
          </w:p>
        </w:tc>
        <w:tc>
          <w:tcPr>
            <w:tcW w:w="1240" w:type="dxa"/>
            <w:noWrap/>
            <w:vAlign w:val="center"/>
            <w:hideMark/>
          </w:tcPr>
          <w:p w14:paraId="1ED69E8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582 </w:t>
            </w:r>
          </w:p>
        </w:tc>
        <w:tc>
          <w:tcPr>
            <w:tcW w:w="1240" w:type="dxa"/>
            <w:noWrap/>
            <w:vAlign w:val="center"/>
            <w:hideMark/>
          </w:tcPr>
          <w:p w14:paraId="2A8D86E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8,0</w:t>
            </w:r>
          </w:p>
        </w:tc>
      </w:tr>
      <w:tr w:rsidR="00F35A14" w:rsidRPr="00F35A14" w14:paraId="26F4E927" w14:textId="77777777" w:rsidTr="00F35A14">
        <w:trPr>
          <w:trHeight w:val="300"/>
        </w:trPr>
        <w:tc>
          <w:tcPr>
            <w:tcW w:w="5387" w:type="dxa"/>
            <w:vAlign w:val="center"/>
            <w:hideMark/>
          </w:tcPr>
          <w:p w14:paraId="63557538"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Abruzzo</w:t>
            </w:r>
          </w:p>
        </w:tc>
        <w:tc>
          <w:tcPr>
            <w:tcW w:w="1240" w:type="dxa"/>
            <w:noWrap/>
            <w:vAlign w:val="center"/>
            <w:hideMark/>
          </w:tcPr>
          <w:p w14:paraId="607ED74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1.280 </w:t>
            </w:r>
          </w:p>
        </w:tc>
        <w:tc>
          <w:tcPr>
            <w:tcW w:w="1240" w:type="dxa"/>
            <w:noWrap/>
            <w:vAlign w:val="center"/>
            <w:hideMark/>
          </w:tcPr>
          <w:p w14:paraId="7D16D61A"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2,0</w:t>
            </w:r>
          </w:p>
        </w:tc>
        <w:tc>
          <w:tcPr>
            <w:tcW w:w="1240" w:type="dxa"/>
            <w:noWrap/>
            <w:vAlign w:val="center"/>
            <w:hideMark/>
          </w:tcPr>
          <w:p w14:paraId="2BBD90E3"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217 </w:t>
            </w:r>
          </w:p>
        </w:tc>
        <w:tc>
          <w:tcPr>
            <w:tcW w:w="1240" w:type="dxa"/>
            <w:noWrap/>
            <w:vAlign w:val="center"/>
            <w:hideMark/>
          </w:tcPr>
          <w:p w14:paraId="226C11D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3,0</w:t>
            </w:r>
          </w:p>
        </w:tc>
      </w:tr>
      <w:tr w:rsidR="00F35A14" w:rsidRPr="00F35A14" w14:paraId="3FB0A853" w14:textId="77777777" w:rsidTr="00F35A14">
        <w:trPr>
          <w:trHeight w:val="300"/>
        </w:trPr>
        <w:tc>
          <w:tcPr>
            <w:tcW w:w="5387" w:type="dxa"/>
            <w:vAlign w:val="center"/>
            <w:hideMark/>
          </w:tcPr>
          <w:p w14:paraId="1CA14FAB"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Molise</w:t>
            </w:r>
          </w:p>
        </w:tc>
        <w:tc>
          <w:tcPr>
            <w:tcW w:w="1240" w:type="dxa"/>
            <w:noWrap/>
            <w:vAlign w:val="center"/>
            <w:hideMark/>
          </w:tcPr>
          <w:p w14:paraId="737A061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463 </w:t>
            </w:r>
          </w:p>
        </w:tc>
        <w:tc>
          <w:tcPr>
            <w:tcW w:w="1240" w:type="dxa"/>
            <w:noWrap/>
            <w:vAlign w:val="center"/>
            <w:hideMark/>
          </w:tcPr>
          <w:p w14:paraId="2B47CE29"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0,7</w:t>
            </w:r>
          </w:p>
        </w:tc>
        <w:tc>
          <w:tcPr>
            <w:tcW w:w="1240" w:type="dxa"/>
            <w:noWrap/>
            <w:vAlign w:val="center"/>
            <w:hideMark/>
          </w:tcPr>
          <w:p w14:paraId="71BE9309"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159 </w:t>
            </w:r>
          </w:p>
        </w:tc>
        <w:tc>
          <w:tcPr>
            <w:tcW w:w="1240" w:type="dxa"/>
            <w:noWrap/>
            <w:vAlign w:val="center"/>
            <w:hideMark/>
          </w:tcPr>
          <w:p w14:paraId="371BC711"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2,2</w:t>
            </w:r>
          </w:p>
        </w:tc>
      </w:tr>
      <w:tr w:rsidR="00F35A14" w:rsidRPr="00F35A14" w14:paraId="46E1BB3A" w14:textId="77777777" w:rsidTr="00F35A14">
        <w:trPr>
          <w:trHeight w:val="254"/>
        </w:trPr>
        <w:tc>
          <w:tcPr>
            <w:tcW w:w="5387" w:type="dxa"/>
            <w:vAlign w:val="center"/>
            <w:hideMark/>
          </w:tcPr>
          <w:p w14:paraId="77364720"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Campania</w:t>
            </w:r>
          </w:p>
        </w:tc>
        <w:tc>
          <w:tcPr>
            <w:tcW w:w="1240" w:type="dxa"/>
            <w:noWrap/>
            <w:vAlign w:val="center"/>
            <w:hideMark/>
          </w:tcPr>
          <w:p w14:paraId="785381B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4.476 </w:t>
            </w:r>
          </w:p>
        </w:tc>
        <w:tc>
          <w:tcPr>
            <w:tcW w:w="1240" w:type="dxa"/>
            <w:noWrap/>
            <w:vAlign w:val="center"/>
            <w:hideMark/>
          </w:tcPr>
          <w:p w14:paraId="36A3793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6,9</w:t>
            </w:r>
          </w:p>
        </w:tc>
        <w:tc>
          <w:tcPr>
            <w:tcW w:w="1240" w:type="dxa"/>
            <w:noWrap/>
            <w:vAlign w:val="center"/>
            <w:hideMark/>
          </w:tcPr>
          <w:p w14:paraId="0A99BE53"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400 </w:t>
            </w:r>
          </w:p>
        </w:tc>
        <w:tc>
          <w:tcPr>
            <w:tcW w:w="1240" w:type="dxa"/>
            <w:noWrap/>
            <w:vAlign w:val="center"/>
            <w:hideMark/>
          </w:tcPr>
          <w:p w14:paraId="472739D0"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5,5</w:t>
            </w:r>
          </w:p>
        </w:tc>
      </w:tr>
      <w:tr w:rsidR="00F35A14" w:rsidRPr="00F35A14" w14:paraId="4272FF36" w14:textId="77777777" w:rsidTr="00F35A14">
        <w:trPr>
          <w:trHeight w:val="300"/>
        </w:trPr>
        <w:tc>
          <w:tcPr>
            <w:tcW w:w="5387" w:type="dxa"/>
            <w:vAlign w:val="center"/>
            <w:hideMark/>
          </w:tcPr>
          <w:p w14:paraId="5CD871AA"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Puglia</w:t>
            </w:r>
          </w:p>
        </w:tc>
        <w:tc>
          <w:tcPr>
            <w:tcW w:w="1240" w:type="dxa"/>
            <w:noWrap/>
            <w:vAlign w:val="center"/>
            <w:hideMark/>
          </w:tcPr>
          <w:p w14:paraId="768D7F8A"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3.682 </w:t>
            </w:r>
          </w:p>
        </w:tc>
        <w:tc>
          <w:tcPr>
            <w:tcW w:w="1240" w:type="dxa"/>
            <w:noWrap/>
            <w:vAlign w:val="center"/>
            <w:hideMark/>
          </w:tcPr>
          <w:p w14:paraId="2D62C9D8"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5,7</w:t>
            </w:r>
          </w:p>
        </w:tc>
        <w:tc>
          <w:tcPr>
            <w:tcW w:w="1240" w:type="dxa"/>
            <w:noWrap/>
            <w:vAlign w:val="center"/>
            <w:hideMark/>
          </w:tcPr>
          <w:p w14:paraId="36A2EA34"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364 </w:t>
            </w:r>
          </w:p>
        </w:tc>
        <w:tc>
          <w:tcPr>
            <w:tcW w:w="1240" w:type="dxa"/>
            <w:noWrap/>
            <w:vAlign w:val="center"/>
            <w:hideMark/>
          </w:tcPr>
          <w:p w14:paraId="22FF97E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5,0</w:t>
            </w:r>
          </w:p>
        </w:tc>
      </w:tr>
      <w:tr w:rsidR="00F35A14" w:rsidRPr="00F35A14" w14:paraId="69A9AC0F" w14:textId="77777777" w:rsidTr="00F35A14">
        <w:trPr>
          <w:trHeight w:val="300"/>
        </w:trPr>
        <w:tc>
          <w:tcPr>
            <w:tcW w:w="5387" w:type="dxa"/>
            <w:vAlign w:val="center"/>
            <w:hideMark/>
          </w:tcPr>
          <w:p w14:paraId="50B59E59"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Basilicata</w:t>
            </w:r>
          </w:p>
        </w:tc>
        <w:tc>
          <w:tcPr>
            <w:tcW w:w="1240" w:type="dxa"/>
            <w:noWrap/>
            <w:vAlign w:val="center"/>
            <w:hideMark/>
          </w:tcPr>
          <w:p w14:paraId="62888D1A"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746 </w:t>
            </w:r>
          </w:p>
        </w:tc>
        <w:tc>
          <w:tcPr>
            <w:tcW w:w="1240" w:type="dxa"/>
            <w:noWrap/>
            <w:vAlign w:val="center"/>
            <w:hideMark/>
          </w:tcPr>
          <w:p w14:paraId="2B9A174E"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1,1</w:t>
            </w:r>
          </w:p>
        </w:tc>
        <w:tc>
          <w:tcPr>
            <w:tcW w:w="1240" w:type="dxa"/>
            <w:noWrap/>
            <w:vAlign w:val="center"/>
            <w:hideMark/>
          </w:tcPr>
          <w:p w14:paraId="3F5CA1ED"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186 </w:t>
            </w:r>
          </w:p>
        </w:tc>
        <w:tc>
          <w:tcPr>
            <w:tcW w:w="1240" w:type="dxa"/>
            <w:noWrap/>
            <w:vAlign w:val="center"/>
            <w:hideMark/>
          </w:tcPr>
          <w:p w14:paraId="5FBCD0F8"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2,6</w:t>
            </w:r>
          </w:p>
        </w:tc>
      </w:tr>
      <w:tr w:rsidR="00F35A14" w:rsidRPr="00F35A14" w14:paraId="01B79241" w14:textId="77777777" w:rsidTr="00F35A14">
        <w:trPr>
          <w:trHeight w:val="300"/>
        </w:trPr>
        <w:tc>
          <w:tcPr>
            <w:tcW w:w="5387" w:type="dxa"/>
            <w:vAlign w:val="center"/>
            <w:hideMark/>
          </w:tcPr>
          <w:p w14:paraId="2D3A9FDB"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Calabria</w:t>
            </w:r>
          </w:p>
        </w:tc>
        <w:tc>
          <w:tcPr>
            <w:tcW w:w="1240" w:type="dxa"/>
            <w:noWrap/>
            <w:vAlign w:val="center"/>
            <w:hideMark/>
          </w:tcPr>
          <w:p w14:paraId="3D13575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2.121 </w:t>
            </w:r>
          </w:p>
        </w:tc>
        <w:tc>
          <w:tcPr>
            <w:tcW w:w="1240" w:type="dxa"/>
            <w:noWrap/>
            <w:vAlign w:val="center"/>
            <w:hideMark/>
          </w:tcPr>
          <w:p w14:paraId="2A09B890"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3,3</w:t>
            </w:r>
          </w:p>
        </w:tc>
        <w:tc>
          <w:tcPr>
            <w:tcW w:w="1240" w:type="dxa"/>
            <w:noWrap/>
            <w:vAlign w:val="center"/>
            <w:hideMark/>
          </w:tcPr>
          <w:p w14:paraId="040F952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261 </w:t>
            </w:r>
          </w:p>
        </w:tc>
        <w:tc>
          <w:tcPr>
            <w:tcW w:w="1240" w:type="dxa"/>
            <w:noWrap/>
            <w:vAlign w:val="center"/>
            <w:hideMark/>
          </w:tcPr>
          <w:p w14:paraId="64D95C52"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3,6</w:t>
            </w:r>
          </w:p>
        </w:tc>
      </w:tr>
      <w:tr w:rsidR="00F35A14" w:rsidRPr="00F35A14" w14:paraId="79796692" w14:textId="77777777" w:rsidTr="00F35A14">
        <w:trPr>
          <w:trHeight w:val="300"/>
        </w:trPr>
        <w:tc>
          <w:tcPr>
            <w:tcW w:w="5387" w:type="dxa"/>
            <w:vAlign w:val="center"/>
            <w:hideMark/>
          </w:tcPr>
          <w:p w14:paraId="7A7280A1"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Sicilia</w:t>
            </w:r>
          </w:p>
        </w:tc>
        <w:tc>
          <w:tcPr>
            <w:tcW w:w="1240" w:type="dxa"/>
            <w:noWrap/>
            <w:vAlign w:val="center"/>
            <w:hideMark/>
          </w:tcPr>
          <w:p w14:paraId="15BDA976"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4.941 </w:t>
            </w:r>
          </w:p>
        </w:tc>
        <w:tc>
          <w:tcPr>
            <w:tcW w:w="1240" w:type="dxa"/>
            <w:noWrap/>
            <w:vAlign w:val="center"/>
            <w:hideMark/>
          </w:tcPr>
          <w:p w14:paraId="281ADFE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7,6</w:t>
            </w:r>
          </w:p>
        </w:tc>
        <w:tc>
          <w:tcPr>
            <w:tcW w:w="1240" w:type="dxa"/>
            <w:noWrap/>
            <w:vAlign w:val="center"/>
            <w:hideMark/>
          </w:tcPr>
          <w:p w14:paraId="54E6B51B"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470 </w:t>
            </w:r>
          </w:p>
        </w:tc>
        <w:tc>
          <w:tcPr>
            <w:tcW w:w="1240" w:type="dxa"/>
            <w:noWrap/>
            <w:vAlign w:val="center"/>
            <w:hideMark/>
          </w:tcPr>
          <w:p w14:paraId="31BEA2D4"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6,5</w:t>
            </w:r>
          </w:p>
        </w:tc>
      </w:tr>
      <w:tr w:rsidR="00F35A14" w:rsidRPr="00F35A14" w14:paraId="538E60F2" w14:textId="77777777" w:rsidTr="00F35A14">
        <w:trPr>
          <w:trHeight w:val="315"/>
        </w:trPr>
        <w:tc>
          <w:tcPr>
            <w:tcW w:w="5387" w:type="dxa"/>
            <w:vAlign w:val="center"/>
            <w:hideMark/>
          </w:tcPr>
          <w:p w14:paraId="4160DAC9"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Sardegna</w:t>
            </w:r>
          </w:p>
        </w:tc>
        <w:tc>
          <w:tcPr>
            <w:tcW w:w="1240" w:type="dxa"/>
            <w:noWrap/>
            <w:vAlign w:val="center"/>
            <w:hideMark/>
          </w:tcPr>
          <w:p w14:paraId="3BB632A7"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2.472 </w:t>
            </w:r>
          </w:p>
        </w:tc>
        <w:tc>
          <w:tcPr>
            <w:tcW w:w="1240" w:type="dxa"/>
            <w:noWrap/>
            <w:vAlign w:val="center"/>
            <w:hideMark/>
          </w:tcPr>
          <w:p w14:paraId="57C1FE2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3,8</w:t>
            </w:r>
          </w:p>
        </w:tc>
        <w:tc>
          <w:tcPr>
            <w:tcW w:w="1240" w:type="dxa"/>
            <w:noWrap/>
            <w:vAlign w:val="center"/>
            <w:hideMark/>
          </w:tcPr>
          <w:p w14:paraId="4C8C86FC"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272 </w:t>
            </w:r>
          </w:p>
        </w:tc>
        <w:tc>
          <w:tcPr>
            <w:tcW w:w="1240" w:type="dxa"/>
            <w:noWrap/>
            <w:vAlign w:val="center"/>
            <w:hideMark/>
          </w:tcPr>
          <w:p w14:paraId="46234EAF"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3,7</w:t>
            </w:r>
          </w:p>
        </w:tc>
      </w:tr>
      <w:tr w:rsidR="00F35A14" w:rsidRPr="00F35A14" w14:paraId="343B34CB" w14:textId="77777777" w:rsidTr="00F35A14">
        <w:trPr>
          <w:trHeight w:val="300"/>
        </w:trPr>
        <w:tc>
          <w:tcPr>
            <w:tcW w:w="5387" w:type="dxa"/>
            <w:vAlign w:val="center"/>
            <w:hideMark/>
          </w:tcPr>
          <w:p w14:paraId="182A07CC" w14:textId="77777777" w:rsidR="00BC3911" w:rsidRPr="00C13E77" w:rsidRDefault="00BC3911" w:rsidP="00BC3911">
            <w:pPr>
              <w:spacing w:after="0" w:line="240" w:lineRule="auto"/>
              <w:rPr>
                <w:rFonts w:eastAsia="Times New Roman" w:cstheme="minorHAnsi"/>
                <w:sz w:val="20"/>
                <w:szCs w:val="20"/>
                <w:lang w:eastAsia="it-IT"/>
              </w:rPr>
            </w:pPr>
            <w:r w:rsidRPr="00C13E77">
              <w:rPr>
                <w:rFonts w:eastAsia="Times New Roman" w:cstheme="minorHAnsi"/>
                <w:sz w:val="20"/>
                <w:szCs w:val="20"/>
                <w:lang w:eastAsia="it-IT"/>
              </w:rPr>
              <w:t>Totale</w:t>
            </w:r>
          </w:p>
        </w:tc>
        <w:tc>
          <w:tcPr>
            <w:tcW w:w="1240" w:type="dxa"/>
            <w:noWrap/>
            <w:vAlign w:val="center"/>
            <w:hideMark/>
          </w:tcPr>
          <w:p w14:paraId="1F79D57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64.910 </w:t>
            </w:r>
          </w:p>
        </w:tc>
        <w:tc>
          <w:tcPr>
            <w:tcW w:w="1240" w:type="dxa"/>
            <w:noWrap/>
            <w:vAlign w:val="center"/>
            <w:hideMark/>
          </w:tcPr>
          <w:p w14:paraId="1FFEB3C3"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100,0</w:t>
            </w:r>
          </w:p>
        </w:tc>
        <w:tc>
          <w:tcPr>
            <w:tcW w:w="1240" w:type="dxa"/>
            <w:noWrap/>
            <w:vAlign w:val="center"/>
            <w:hideMark/>
          </w:tcPr>
          <w:p w14:paraId="6885DBB5"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 xml:space="preserve">       7.258 </w:t>
            </w:r>
          </w:p>
        </w:tc>
        <w:tc>
          <w:tcPr>
            <w:tcW w:w="1240" w:type="dxa"/>
            <w:noWrap/>
            <w:vAlign w:val="center"/>
            <w:hideMark/>
          </w:tcPr>
          <w:p w14:paraId="724AA224" w14:textId="77777777" w:rsidR="00BC3911" w:rsidRPr="00C13E77" w:rsidRDefault="00BC3911" w:rsidP="00BC3911">
            <w:pPr>
              <w:spacing w:after="0" w:line="240" w:lineRule="auto"/>
              <w:jc w:val="right"/>
              <w:rPr>
                <w:rFonts w:eastAsia="Times New Roman" w:cstheme="minorHAnsi"/>
                <w:sz w:val="20"/>
                <w:szCs w:val="20"/>
                <w:lang w:eastAsia="it-IT"/>
              </w:rPr>
            </w:pPr>
            <w:r w:rsidRPr="00C13E77">
              <w:rPr>
                <w:rFonts w:eastAsia="Times New Roman" w:cstheme="minorHAnsi"/>
                <w:sz w:val="20"/>
                <w:szCs w:val="20"/>
                <w:lang w:eastAsia="it-IT"/>
              </w:rPr>
              <w:t>100,0</w:t>
            </w:r>
          </w:p>
        </w:tc>
      </w:tr>
    </w:tbl>
    <w:p w14:paraId="021C962B" w14:textId="77777777" w:rsidR="00C9482A" w:rsidRPr="00533CA6" w:rsidRDefault="00C9482A" w:rsidP="003B1107">
      <w:pPr>
        <w:pStyle w:val="Titolo2"/>
        <w:rPr>
          <w:sz w:val="20"/>
          <w:szCs w:val="20"/>
        </w:rPr>
      </w:pPr>
      <w:r w:rsidRPr="00533CA6">
        <w:rPr>
          <w:sz w:val="20"/>
          <w:szCs w:val="20"/>
        </w:rPr>
        <w:lastRenderedPageBreak/>
        <w:t>Aspetti operativi e procedure adottate per la fase di campo</w:t>
      </w:r>
    </w:p>
    <w:p w14:paraId="1DB99C48" w14:textId="77777777" w:rsidR="00C9482A" w:rsidRPr="00C9482A" w:rsidRDefault="00C9482A" w:rsidP="00C9482A">
      <w:pPr>
        <w:spacing w:after="0" w:line="240" w:lineRule="auto"/>
      </w:pPr>
    </w:p>
    <w:p w14:paraId="74AD3386" w14:textId="77777777" w:rsidR="00C9482A" w:rsidRPr="00C9482A" w:rsidRDefault="00C9482A" w:rsidP="00C9482A">
      <w:pPr>
        <w:spacing w:line="240" w:lineRule="auto"/>
        <w:jc w:val="both"/>
        <w:rPr>
          <w:rFonts w:ascii="Rotis Semi Sans Std" w:hAnsi="Rotis Semi Sans Std"/>
          <w:sz w:val="21"/>
          <w:szCs w:val="21"/>
        </w:rPr>
      </w:pPr>
      <w:r w:rsidRPr="00C9482A">
        <w:rPr>
          <w:rFonts w:ascii="Rotis Semi Sans Std" w:hAnsi="Rotis Semi Sans Std"/>
          <w:sz w:val="21"/>
          <w:szCs w:val="21"/>
        </w:rPr>
        <w:t xml:space="preserve">Per limitare i costi del progetto e il disturbo statistico sulle istituzioni indagate, soprattutto in ragione della lunghezza e della complessità del questionario somministrato, l’indagine è stata condotta </w:t>
      </w:r>
      <w:r w:rsidRPr="00C9482A">
        <w:rPr>
          <w:rFonts w:ascii="Rotis Semi Sans Std" w:hAnsi="Rotis Semi Sans Std"/>
          <w:i/>
          <w:sz w:val="21"/>
          <w:szCs w:val="21"/>
        </w:rPr>
        <w:t>in house</w:t>
      </w:r>
      <w:r w:rsidRPr="00C9482A">
        <w:rPr>
          <w:rFonts w:ascii="Rotis Semi Sans Std" w:hAnsi="Rotis Semi Sans Std"/>
          <w:sz w:val="21"/>
          <w:szCs w:val="21"/>
        </w:rPr>
        <w:t xml:space="preserve"> con tecnica CAWI (Computer-</w:t>
      </w:r>
      <w:proofErr w:type="spellStart"/>
      <w:r w:rsidRPr="00C9482A">
        <w:rPr>
          <w:rFonts w:ascii="Rotis Semi Sans Std" w:hAnsi="Rotis Semi Sans Std"/>
          <w:sz w:val="21"/>
          <w:szCs w:val="21"/>
        </w:rPr>
        <w:t>assisted</w:t>
      </w:r>
      <w:proofErr w:type="spellEnd"/>
      <w:r w:rsidRPr="00C9482A">
        <w:rPr>
          <w:rFonts w:ascii="Rotis Semi Sans Std" w:hAnsi="Rotis Semi Sans Std"/>
          <w:sz w:val="21"/>
          <w:szCs w:val="21"/>
        </w:rPr>
        <w:t xml:space="preserve"> web </w:t>
      </w:r>
      <w:proofErr w:type="spellStart"/>
      <w:r w:rsidRPr="00C9482A">
        <w:rPr>
          <w:rFonts w:ascii="Rotis Semi Sans Std" w:hAnsi="Rotis Semi Sans Std"/>
          <w:sz w:val="21"/>
          <w:szCs w:val="21"/>
        </w:rPr>
        <w:t>interviewing</w:t>
      </w:r>
      <w:proofErr w:type="spellEnd"/>
      <w:r w:rsidRPr="00C9482A">
        <w:rPr>
          <w:rFonts w:ascii="Rotis Semi Sans Std" w:hAnsi="Rotis Semi Sans Std"/>
          <w:sz w:val="21"/>
          <w:szCs w:val="21"/>
        </w:rPr>
        <w:t xml:space="preserve">). </w:t>
      </w:r>
    </w:p>
    <w:p w14:paraId="339E8375" w14:textId="6436D0CD" w:rsidR="00C9482A" w:rsidRPr="00C9482A" w:rsidRDefault="00C9482A" w:rsidP="00C9482A">
      <w:pPr>
        <w:spacing w:line="240" w:lineRule="auto"/>
        <w:jc w:val="both"/>
        <w:rPr>
          <w:rFonts w:ascii="Rotis Semi Sans Std" w:hAnsi="Rotis Semi Sans Std"/>
          <w:sz w:val="21"/>
          <w:szCs w:val="21"/>
        </w:rPr>
      </w:pPr>
      <w:r w:rsidRPr="00C9482A">
        <w:rPr>
          <w:rFonts w:ascii="Rotis Semi Sans Std" w:hAnsi="Rotis Semi Sans Std"/>
          <w:sz w:val="21"/>
          <w:szCs w:val="21"/>
        </w:rPr>
        <w:t xml:space="preserve">L’applicativo informatico utilizzato è </w:t>
      </w:r>
      <w:r w:rsidRPr="00C9482A">
        <w:rPr>
          <w:rFonts w:ascii="Rotis Semi Sans Std" w:hAnsi="Rotis Semi Sans Std"/>
          <w:i/>
          <w:sz w:val="21"/>
          <w:szCs w:val="21"/>
        </w:rPr>
        <w:t>Lime Survey</w:t>
      </w:r>
      <w:r w:rsidRPr="00C9482A">
        <w:rPr>
          <w:rFonts w:ascii="Rotis Semi Sans Std" w:hAnsi="Rotis Semi Sans Std"/>
          <w:sz w:val="21"/>
          <w:szCs w:val="21"/>
          <w:vertAlign w:val="superscript"/>
        </w:rPr>
        <w:footnoteReference w:id="1"/>
      </w:r>
      <w:r w:rsidRPr="00C9482A">
        <w:rPr>
          <w:rFonts w:ascii="Rotis Semi Sans Std" w:hAnsi="Rotis Semi Sans Std"/>
          <w:i/>
          <w:sz w:val="21"/>
          <w:szCs w:val="21"/>
        </w:rPr>
        <w:t xml:space="preserve">, </w:t>
      </w:r>
      <w:r w:rsidRPr="00C9482A">
        <w:rPr>
          <w:rFonts w:ascii="Rotis Semi Sans Std" w:hAnsi="Rotis Semi Sans Std"/>
          <w:sz w:val="21"/>
          <w:szCs w:val="21"/>
        </w:rPr>
        <w:t xml:space="preserve">un </w:t>
      </w:r>
      <w:r w:rsidRPr="00C9482A">
        <w:rPr>
          <w:rFonts w:ascii="Rotis Semi Sans Std" w:hAnsi="Rotis Semi Sans Std"/>
          <w:i/>
          <w:sz w:val="21"/>
          <w:szCs w:val="21"/>
        </w:rPr>
        <w:t>tool</w:t>
      </w:r>
      <w:r w:rsidRPr="00C9482A">
        <w:rPr>
          <w:rFonts w:ascii="Rotis Semi Sans Std" w:hAnsi="Rotis Semi Sans Std"/>
          <w:sz w:val="21"/>
          <w:szCs w:val="21"/>
        </w:rPr>
        <w:t xml:space="preserve"> completamente </w:t>
      </w:r>
      <w:r w:rsidRPr="00C9482A">
        <w:rPr>
          <w:rFonts w:ascii="Rotis Semi Sans Std" w:hAnsi="Rotis Semi Sans Std"/>
          <w:i/>
          <w:sz w:val="21"/>
          <w:szCs w:val="21"/>
        </w:rPr>
        <w:t>open source e freeware</w:t>
      </w:r>
      <w:r w:rsidRPr="00C9482A">
        <w:rPr>
          <w:rFonts w:ascii="Rotis Semi Sans Std" w:hAnsi="Rotis Semi Sans Std"/>
          <w:sz w:val="21"/>
          <w:szCs w:val="21"/>
        </w:rPr>
        <w:t xml:space="preserve">. </w:t>
      </w:r>
      <w:r w:rsidRPr="00C9482A">
        <w:rPr>
          <w:rFonts w:ascii="Rotis Semi Sans Std" w:hAnsi="Rotis Semi Sans Std"/>
          <w:i/>
          <w:sz w:val="21"/>
          <w:szCs w:val="21"/>
        </w:rPr>
        <w:t>Lime Survey</w:t>
      </w:r>
      <w:r w:rsidRPr="00C9482A">
        <w:rPr>
          <w:rFonts w:ascii="Rotis Semi Sans Std" w:hAnsi="Rotis Semi Sans Std"/>
          <w:sz w:val="21"/>
          <w:szCs w:val="21"/>
        </w:rPr>
        <w:t xml:space="preserve"> è uno strumento molto flessibile che permette di suddividere le sezioni del questionario in gruppi di domande distinti, di impostare dei filtri costruiti su una logica condizionale </w:t>
      </w:r>
      <w:proofErr w:type="spellStart"/>
      <w:r w:rsidRPr="00C9482A">
        <w:rPr>
          <w:rFonts w:ascii="Rotis Semi Sans Std" w:hAnsi="Rotis Semi Sans Std"/>
          <w:sz w:val="21"/>
          <w:szCs w:val="21"/>
        </w:rPr>
        <w:t>parametrabile</w:t>
      </w:r>
      <w:proofErr w:type="spellEnd"/>
      <w:r w:rsidRPr="00C9482A">
        <w:rPr>
          <w:rFonts w:ascii="Rotis Semi Sans Std" w:hAnsi="Rotis Semi Sans Std"/>
          <w:sz w:val="21"/>
          <w:szCs w:val="21"/>
        </w:rPr>
        <w:t xml:space="preserve"> a seconda delle risposte date in precedenza nel questionario. Altro vantaggio di </w:t>
      </w:r>
      <w:r w:rsidRPr="00C9482A">
        <w:rPr>
          <w:rFonts w:ascii="Rotis Semi Sans Std" w:hAnsi="Rotis Semi Sans Std"/>
          <w:i/>
          <w:sz w:val="21"/>
          <w:szCs w:val="21"/>
        </w:rPr>
        <w:t xml:space="preserve">Lime Survey, </w:t>
      </w:r>
      <w:r w:rsidRPr="00C9482A">
        <w:rPr>
          <w:rFonts w:ascii="Rotis Semi Sans Std" w:hAnsi="Rotis Semi Sans Std"/>
          <w:sz w:val="21"/>
          <w:szCs w:val="21"/>
        </w:rPr>
        <w:t>oltre alla possibilità di svolgere la rilevazione senza il ricorso ad esternalizzazioni è</w:t>
      </w:r>
      <w:r w:rsidR="00307C23">
        <w:rPr>
          <w:rFonts w:ascii="Rotis Semi Sans Std" w:hAnsi="Rotis Semi Sans Std"/>
          <w:sz w:val="21"/>
          <w:szCs w:val="21"/>
        </w:rPr>
        <w:t xml:space="preserve"> quello di </w:t>
      </w:r>
      <w:r w:rsidRPr="00C9482A">
        <w:rPr>
          <w:rFonts w:ascii="Rotis Semi Sans Std" w:hAnsi="Rotis Semi Sans Std"/>
          <w:sz w:val="21"/>
          <w:szCs w:val="21"/>
        </w:rPr>
        <w:t>permette</w:t>
      </w:r>
      <w:r w:rsidR="00307C23">
        <w:rPr>
          <w:rFonts w:ascii="Rotis Semi Sans Std" w:hAnsi="Rotis Semi Sans Std"/>
          <w:sz w:val="21"/>
          <w:szCs w:val="21"/>
        </w:rPr>
        <w:t>re</w:t>
      </w:r>
      <w:r w:rsidRPr="00C9482A">
        <w:rPr>
          <w:rFonts w:ascii="Rotis Semi Sans Std" w:hAnsi="Rotis Semi Sans Std"/>
          <w:sz w:val="21"/>
          <w:szCs w:val="21"/>
        </w:rPr>
        <w:t xml:space="preserve">, in un unico applicativo, di gestire in maniera verticale tutte le fasi dell’indagine a partire dal caricamento delle liste dei partecipanti, passando per la gestione degli identificativi e dei moduli mail di invito all’indagine e del sollecito, per finire a una sezione </w:t>
      </w:r>
      <w:proofErr w:type="spellStart"/>
      <w:r w:rsidRPr="00C9482A">
        <w:rPr>
          <w:rFonts w:ascii="Rotis Semi Sans Std" w:hAnsi="Rotis Semi Sans Std"/>
          <w:i/>
          <w:sz w:val="21"/>
          <w:szCs w:val="21"/>
        </w:rPr>
        <w:t>built</w:t>
      </w:r>
      <w:proofErr w:type="spellEnd"/>
      <w:r w:rsidRPr="00C9482A">
        <w:rPr>
          <w:rFonts w:ascii="Rotis Semi Sans Std" w:hAnsi="Rotis Semi Sans Std"/>
          <w:i/>
          <w:sz w:val="21"/>
          <w:szCs w:val="21"/>
        </w:rPr>
        <w:t xml:space="preserve"> in</w:t>
      </w:r>
      <w:r w:rsidRPr="00C9482A">
        <w:rPr>
          <w:rFonts w:ascii="Rotis Semi Sans Std" w:hAnsi="Rotis Semi Sans Std"/>
          <w:sz w:val="21"/>
          <w:szCs w:val="21"/>
        </w:rPr>
        <w:t xml:space="preserve"> di statistiche estraibili dai risultati (non manca la possibilità di esportare integralmente i risultati dell’indagine nei più comuni formati).</w:t>
      </w:r>
    </w:p>
    <w:p w14:paraId="6325E902" w14:textId="31E6B01E"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Al fine di raggiungere il più possibile la numerosità campionaria definita in fase di allocazione del campione, limitando al contempo la distorsione da errore non campionario potenzialmente causata dal</w:t>
      </w:r>
      <w:r w:rsidR="00307C23">
        <w:rPr>
          <w:rFonts w:ascii="Rotis Semi Sans Std" w:hAnsi="Rotis Semi Sans Std"/>
          <w:sz w:val="21"/>
          <w:szCs w:val="21"/>
        </w:rPr>
        <w:t xml:space="preserve"> </w:t>
      </w:r>
      <w:r w:rsidRPr="00C9482A">
        <w:rPr>
          <w:rFonts w:ascii="Rotis Semi Sans Std" w:hAnsi="Rotis Semi Sans Std"/>
          <w:sz w:val="21"/>
          <w:szCs w:val="21"/>
        </w:rPr>
        <w:t xml:space="preserve">numero eccessivo di sostituzioni, al campione base sono stati affiancati </w:t>
      </w:r>
      <w:proofErr w:type="gramStart"/>
      <w:r w:rsidR="001E051B">
        <w:rPr>
          <w:rFonts w:ascii="Rotis Semi Sans Std" w:hAnsi="Rotis Semi Sans Std"/>
          <w:sz w:val="21"/>
          <w:szCs w:val="21"/>
        </w:rPr>
        <w:t>6</w:t>
      </w:r>
      <w:proofErr w:type="gramEnd"/>
      <w:r w:rsidRPr="00C9482A">
        <w:rPr>
          <w:rFonts w:ascii="Rotis Semi Sans Std" w:hAnsi="Rotis Semi Sans Std"/>
          <w:sz w:val="21"/>
          <w:szCs w:val="21"/>
        </w:rPr>
        <w:t xml:space="preserve"> campioni suppletivi estratti con pari disegno campionario e numerosità del campione base. </w:t>
      </w:r>
    </w:p>
    <w:p w14:paraId="4068D2D5" w14:textId="77777777" w:rsidR="00C9482A" w:rsidRPr="00C9482A" w:rsidRDefault="00C9482A" w:rsidP="00C9482A">
      <w:pPr>
        <w:spacing w:after="0" w:line="240" w:lineRule="auto"/>
        <w:jc w:val="both"/>
        <w:rPr>
          <w:rFonts w:ascii="Rotis Semi Sans Std" w:hAnsi="Rotis Semi Sans Std"/>
          <w:sz w:val="21"/>
          <w:szCs w:val="21"/>
        </w:rPr>
      </w:pPr>
    </w:p>
    <w:p w14:paraId="106D1ECE" w14:textId="3FC22D2F"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 xml:space="preserve">La fase di campo è stata gestita attraverso un primo contatto </w:t>
      </w:r>
      <w:r w:rsidR="005801B5">
        <w:rPr>
          <w:rFonts w:ascii="Rotis Semi Sans Std" w:hAnsi="Rotis Semi Sans Std"/>
          <w:sz w:val="21"/>
          <w:szCs w:val="21"/>
        </w:rPr>
        <w:t>in cui</w:t>
      </w:r>
      <w:r w:rsidRPr="00C9482A">
        <w:rPr>
          <w:rFonts w:ascii="Rotis Semi Sans Std" w:hAnsi="Rotis Semi Sans Std"/>
          <w:sz w:val="21"/>
          <w:szCs w:val="21"/>
        </w:rPr>
        <w:t xml:space="preserve"> è stata inviata una lettera di presentazione del progetto </w:t>
      </w:r>
      <w:r w:rsidR="005801B5">
        <w:rPr>
          <w:rFonts w:ascii="Rotis Semi Sans Std" w:hAnsi="Rotis Semi Sans Std"/>
          <w:sz w:val="21"/>
          <w:szCs w:val="21"/>
        </w:rPr>
        <w:t>con l’</w:t>
      </w:r>
      <w:r w:rsidRPr="00C9482A">
        <w:rPr>
          <w:rFonts w:ascii="Rotis Semi Sans Std" w:hAnsi="Rotis Semi Sans Std"/>
          <w:sz w:val="21"/>
          <w:szCs w:val="21"/>
        </w:rPr>
        <w:t xml:space="preserve">invito a partecipare alla rilevazione. Successivamente si è proceduto all’invio del </w:t>
      </w:r>
      <w:r w:rsidRPr="005801B5">
        <w:rPr>
          <w:rFonts w:ascii="Rotis Semi Sans Std" w:hAnsi="Rotis Semi Sans Std"/>
          <w:i/>
          <w:iCs/>
          <w:sz w:val="21"/>
          <w:szCs w:val="21"/>
        </w:rPr>
        <w:t>link</w:t>
      </w:r>
      <w:r w:rsidRPr="00C9482A">
        <w:rPr>
          <w:rFonts w:ascii="Rotis Semi Sans Std" w:hAnsi="Rotis Semi Sans Std"/>
          <w:sz w:val="21"/>
          <w:szCs w:val="21"/>
        </w:rPr>
        <w:t xml:space="preserve"> per la compilazione del questionario </w:t>
      </w:r>
      <w:r w:rsidRPr="00C9482A">
        <w:rPr>
          <w:rFonts w:ascii="Rotis Semi Sans Std" w:hAnsi="Rotis Semi Sans Std"/>
          <w:i/>
          <w:sz w:val="21"/>
          <w:szCs w:val="21"/>
        </w:rPr>
        <w:t>on-line</w:t>
      </w:r>
      <w:r w:rsidRPr="00C9482A">
        <w:rPr>
          <w:rFonts w:ascii="Rotis Semi Sans Std" w:hAnsi="Rotis Semi Sans Std"/>
          <w:sz w:val="21"/>
          <w:szCs w:val="21"/>
        </w:rPr>
        <w:t xml:space="preserve"> </w:t>
      </w:r>
      <w:r w:rsidR="005801B5">
        <w:rPr>
          <w:rFonts w:ascii="Rotis Semi Sans Std" w:hAnsi="Rotis Semi Sans Std"/>
          <w:sz w:val="21"/>
          <w:szCs w:val="21"/>
        </w:rPr>
        <w:t xml:space="preserve">cui ha fatto seguito il </w:t>
      </w:r>
      <w:r w:rsidRPr="00C9482A">
        <w:rPr>
          <w:rFonts w:ascii="Rotis Semi Sans Std" w:hAnsi="Rotis Semi Sans Std"/>
          <w:sz w:val="21"/>
          <w:szCs w:val="21"/>
        </w:rPr>
        <w:t xml:space="preserve">monitoraggio dell’andamento dell’indagine </w:t>
      </w:r>
      <w:r w:rsidR="005801B5">
        <w:rPr>
          <w:rFonts w:ascii="Rotis Semi Sans Std" w:hAnsi="Rotis Semi Sans Std"/>
          <w:sz w:val="21"/>
          <w:szCs w:val="21"/>
        </w:rPr>
        <w:t xml:space="preserve">funzionale all’invio di </w:t>
      </w:r>
      <w:r w:rsidRPr="00C9482A">
        <w:rPr>
          <w:rFonts w:ascii="Rotis Semi Sans Std" w:hAnsi="Rotis Semi Sans Std"/>
          <w:sz w:val="21"/>
          <w:szCs w:val="21"/>
        </w:rPr>
        <w:t>sollecit</w:t>
      </w:r>
      <w:r w:rsidR="00836370">
        <w:rPr>
          <w:rFonts w:ascii="Rotis Semi Sans Std" w:hAnsi="Rotis Semi Sans Std"/>
          <w:sz w:val="21"/>
          <w:szCs w:val="21"/>
        </w:rPr>
        <w:t>i</w:t>
      </w:r>
      <w:r w:rsidRPr="00C9482A">
        <w:rPr>
          <w:rFonts w:ascii="Rotis Semi Sans Std" w:hAnsi="Rotis Semi Sans Std"/>
          <w:sz w:val="21"/>
          <w:szCs w:val="21"/>
        </w:rPr>
        <w:t xml:space="preserve"> alla compilazione.</w:t>
      </w:r>
    </w:p>
    <w:p w14:paraId="45438E1E" w14:textId="31E9D0D6" w:rsidR="00C9482A" w:rsidRPr="00C9482A" w:rsidRDefault="00C9482A" w:rsidP="00C9482A">
      <w:pPr>
        <w:spacing w:line="240" w:lineRule="auto"/>
        <w:jc w:val="both"/>
        <w:rPr>
          <w:rFonts w:ascii="Rotis Semi Sans Std" w:hAnsi="Rotis Semi Sans Std"/>
          <w:b/>
          <w:sz w:val="21"/>
          <w:szCs w:val="21"/>
        </w:rPr>
      </w:pPr>
      <w:r w:rsidRPr="00C9482A">
        <w:rPr>
          <w:rFonts w:ascii="Rotis Semi Sans Std" w:hAnsi="Rotis Semi Sans Std"/>
          <w:sz w:val="21"/>
          <w:szCs w:val="21"/>
        </w:rPr>
        <w:t xml:space="preserve">La rilevazione dei dati è partita il </w:t>
      </w:r>
      <w:r w:rsidR="00856E90" w:rsidRPr="00856E90">
        <w:rPr>
          <w:rFonts w:ascii="Rotis Semi Sans Std" w:hAnsi="Rotis Semi Sans Std"/>
          <w:sz w:val="21"/>
          <w:szCs w:val="21"/>
        </w:rPr>
        <w:t xml:space="preserve">14 </w:t>
      </w:r>
      <w:proofErr w:type="gramStart"/>
      <w:r w:rsidR="00856E90" w:rsidRPr="00856E90">
        <w:rPr>
          <w:rFonts w:ascii="Rotis Semi Sans Std" w:hAnsi="Rotis Semi Sans Std"/>
          <w:sz w:val="21"/>
          <w:szCs w:val="21"/>
        </w:rPr>
        <w:t>Febbraio</w:t>
      </w:r>
      <w:proofErr w:type="gramEnd"/>
      <w:r w:rsidR="00856E90" w:rsidRPr="00856E90">
        <w:rPr>
          <w:rFonts w:ascii="Rotis Semi Sans Std" w:hAnsi="Rotis Semi Sans Std"/>
          <w:sz w:val="21"/>
          <w:szCs w:val="21"/>
        </w:rPr>
        <w:t xml:space="preserve"> 2024</w:t>
      </w:r>
      <w:r w:rsidRPr="00C9482A">
        <w:rPr>
          <w:rFonts w:ascii="Rotis Semi Sans Std" w:hAnsi="Rotis Semi Sans Std"/>
          <w:sz w:val="21"/>
          <w:szCs w:val="21"/>
        </w:rPr>
        <w:t xml:space="preserve"> per concludersi </w:t>
      </w:r>
      <w:r w:rsidR="00856E90" w:rsidRPr="00856E90">
        <w:rPr>
          <w:rFonts w:ascii="Rotis Semi Sans Std" w:hAnsi="Rotis Semi Sans Std"/>
          <w:sz w:val="21"/>
          <w:szCs w:val="21"/>
        </w:rPr>
        <w:t xml:space="preserve">il </w:t>
      </w:r>
      <w:r w:rsidR="00836370" w:rsidRPr="00856E90">
        <w:rPr>
          <w:rFonts w:ascii="Rotis Semi Sans Std" w:hAnsi="Rotis Semi Sans Std"/>
          <w:sz w:val="21"/>
          <w:szCs w:val="21"/>
        </w:rPr>
        <w:t>1° luglio</w:t>
      </w:r>
      <w:r w:rsidR="00856E90" w:rsidRPr="00856E90">
        <w:rPr>
          <w:rFonts w:ascii="Rotis Semi Sans Std" w:hAnsi="Rotis Semi Sans Std"/>
          <w:sz w:val="21"/>
          <w:szCs w:val="21"/>
        </w:rPr>
        <w:t xml:space="preserve"> 2024</w:t>
      </w:r>
      <w:r w:rsidRPr="00C9482A">
        <w:rPr>
          <w:rFonts w:ascii="Rotis Semi Sans Std" w:hAnsi="Rotis Semi Sans Std"/>
          <w:sz w:val="21"/>
          <w:szCs w:val="21"/>
        </w:rPr>
        <w:t xml:space="preserve">. </w:t>
      </w:r>
      <w:r w:rsidRPr="00C9482A">
        <w:rPr>
          <w:rFonts w:ascii="Rotis Semi Sans Std" w:hAnsi="Rotis Semi Sans Std"/>
          <w:b/>
          <w:sz w:val="21"/>
          <w:szCs w:val="21"/>
        </w:rPr>
        <w:t>I dati si riferiscono alla situazione esistente nelle organizzazioni al 31 dicembre del 202</w:t>
      </w:r>
      <w:r w:rsidR="00856E90" w:rsidRPr="00856E90">
        <w:rPr>
          <w:rFonts w:ascii="Rotis Semi Sans Std" w:hAnsi="Rotis Semi Sans Std"/>
          <w:b/>
          <w:sz w:val="21"/>
          <w:szCs w:val="21"/>
        </w:rPr>
        <w:t>3</w:t>
      </w:r>
      <w:r w:rsidRPr="00C9482A">
        <w:rPr>
          <w:rFonts w:ascii="Rotis Semi Sans Std" w:hAnsi="Rotis Semi Sans Std"/>
          <w:b/>
          <w:sz w:val="21"/>
          <w:szCs w:val="21"/>
        </w:rPr>
        <w:t xml:space="preserve">. </w:t>
      </w:r>
    </w:p>
    <w:p w14:paraId="4BAFE11A" w14:textId="77777777" w:rsidR="00C9482A" w:rsidRPr="00C9482A" w:rsidRDefault="00C9482A" w:rsidP="00C9482A">
      <w:pPr>
        <w:spacing w:after="0" w:line="240" w:lineRule="auto"/>
        <w:jc w:val="both"/>
        <w:rPr>
          <w:rFonts w:ascii="Rotis Semi Sans Std" w:hAnsi="Rotis Semi Sans Std"/>
          <w:sz w:val="21"/>
          <w:szCs w:val="21"/>
        </w:rPr>
      </w:pPr>
    </w:p>
    <w:p w14:paraId="1DEA5C9B" w14:textId="77777777" w:rsidR="00533CA6" w:rsidRDefault="00533CA6">
      <w:pPr>
        <w:rPr>
          <w:rFonts w:ascii="Rotis Semi Sans Std" w:eastAsiaTheme="majorEastAsia" w:hAnsi="Rotis Semi Sans Std" w:cstheme="majorBidi"/>
          <w:b/>
          <w:bCs/>
          <w:color w:val="808080" w:themeColor="background1" w:themeShade="80"/>
          <w:sz w:val="21"/>
          <w:szCs w:val="21"/>
        </w:rPr>
      </w:pPr>
      <w:r>
        <w:rPr>
          <w:rFonts w:ascii="Rotis Semi Sans Std" w:eastAsiaTheme="majorEastAsia" w:hAnsi="Rotis Semi Sans Std" w:cstheme="majorBidi"/>
          <w:b/>
          <w:bCs/>
          <w:color w:val="808080" w:themeColor="background1" w:themeShade="80"/>
          <w:sz w:val="21"/>
          <w:szCs w:val="21"/>
        </w:rPr>
        <w:br w:type="page"/>
      </w:r>
    </w:p>
    <w:p w14:paraId="355B71DF" w14:textId="1DE60F6C" w:rsidR="00C9482A" w:rsidRPr="00C9482A" w:rsidRDefault="00C9482A" w:rsidP="00C9482A">
      <w:pPr>
        <w:keepNext/>
        <w:keepLines/>
        <w:numPr>
          <w:ilvl w:val="0"/>
          <w:numId w:val="8"/>
        </w:numPr>
        <w:spacing w:after="0" w:line="240" w:lineRule="auto"/>
        <w:outlineLvl w:val="1"/>
        <w:rPr>
          <w:rFonts w:ascii="Rotis Semi Sans Std" w:eastAsiaTheme="majorEastAsia" w:hAnsi="Rotis Semi Sans Std" w:cstheme="majorBidi"/>
          <w:b/>
          <w:bCs/>
          <w:color w:val="808080" w:themeColor="background1" w:themeShade="80"/>
          <w:sz w:val="21"/>
          <w:szCs w:val="21"/>
        </w:rPr>
      </w:pPr>
      <w:r w:rsidRPr="00C9482A">
        <w:rPr>
          <w:rFonts w:ascii="Rotis Semi Sans Std" w:eastAsiaTheme="majorEastAsia" w:hAnsi="Rotis Semi Sans Std" w:cstheme="majorBidi"/>
          <w:b/>
          <w:bCs/>
          <w:color w:val="808080" w:themeColor="background1" w:themeShade="80"/>
          <w:sz w:val="21"/>
          <w:szCs w:val="21"/>
        </w:rPr>
        <w:lastRenderedPageBreak/>
        <w:t>Esito dell’indagine: il campione effettivo</w:t>
      </w:r>
    </w:p>
    <w:p w14:paraId="102C402C" w14:textId="77777777" w:rsidR="00C9482A" w:rsidRPr="00C9482A" w:rsidRDefault="00C9482A" w:rsidP="00C9482A">
      <w:pPr>
        <w:spacing w:after="0" w:line="240" w:lineRule="auto"/>
      </w:pPr>
    </w:p>
    <w:p w14:paraId="0CA68864" w14:textId="09BD8B84" w:rsidR="00C9482A" w:rsidRPr="00C9482A" w:rsidRDefault="00C9482A" w:rsidP="009117C6">
      <w:pPr>
        <w:spacing w:after="0" w:line="240" w:lineRule="auto"/>
        <w:jc w:val="both"/>
        <w:rPr>
          <w:rFonts w:ascii="Rotis Semi Sans Std" w:hAnsi="Rotis Semi Sans Std"/>
          <w:sz w:val="21"/>
          <w:szCs w:val="21"/>
        </w:rPr>
      </w:pPr>
      <w:r w:rsidRPr="00C9482A">
        <w:rPr>
          <w:rFonts w:ascii="Rotis Semi Sans Std" w:hAnsi="Rotis Semi Sans Std"/>
          <w:sz w:val="21"/>
          <w:szCs w:val="21"/>
        </w:rPr>
        <w:t xml:space="preserve">Il campione teorico di istituzioni cui sottoporre il questionario d’indagine ha subito, durante la fase di campo, delle cadute. Tali cadute sono avvenute </w:t>
      </w:r>
      <w:r w:rsidR="0081253C">
        <w:rPr>
          <w:rFonts w:ascii="Rotis Semi Sans Std" w:hAnsi="Rotis Semi Sans Std"/>
          <w:sz w:val="21"/>
          <w:szCs w:val="21"/>
        </w:rPr>
        <w:t>principalmente</w:t>
      </w:r>
      <w:r w:rsidRPr="00C9482A">
        <w:rPr>
          <w:rFonts w:ascii="Rotis Semi Sans Std" w:hAnsi="Rotis Semi Sans Std"/>
          <w:sz w:val="21"/>
          <w:szCs w:val="21"/>
        </w:rPr>
        <w:t xml:space="preserve"> per rifiuto esplicito all’intervista. Inoltre, </w:t>
      </w:r>
      <w:r w:rsidR="005C272F">
        <w:rPr>
          <w:rFonts w:ascii="Rotis Semi Sans Std" w:hAnsi="Rotis Semi Sans Std"/>
          <w:sz w:val="21"/>
          <w:szCs w:val="21"/>
        </w:rPr>
        <w:t>in</w:t>
      </w:r>
      <w:r w:rsidRPr="00C9482A">
        <w:rPr>
          <w:rFonts w:ascii="Rotis Semi Sans Std" w:hAnsi="Rotis Semi Sans Std"/>
          <w:sz w:val="21"/>
          <w:szCs w:val="21"/>
        </w:rPr>
        <w:t xml:space="preserve"> esito </w:t>
      </w:r>
      <w:r w:rsidR="005C272F">
        <w:rPr>
          <w:rFonts w:ascii="Rotis Semi Sans Std" w:hAnsi="Rotis Semi Sans Std"/>
          <w:sz w:val="21"/>
          <w:szCs w:val="21"/>
        </w:rPr>
        <w:t>a</w:t>
      </w:r>
      <w:r w:rsidRPr="00C9482A">
        <w:rPr>
          <w:rFonts w:ascii="Rotis Semi Sans Std" w:hAnsi="Rotis Semi Sans Std"/>
          <w:sz w:val="21"/>
          <w:szCs w:val="21"/>
        </w:rPr>
        <w:t>lla compilazione del questionario alcune interviste sono state scartate a causa dell’incompletezza delle informazioni rilasciate.</w:t>
      </w:r>
    </w:p>
    <w:p w14:paraId="6BCB24D7" w14:textId="7BC5CD1A" w:rsidR="00C9482A" w:rsidRPr="00C9482A" w:rsidRDefault="00C9482A" w:rsidP="009117C6">
      <w:pPr>
        <w:spacing w:after="0" w:line="240" w:lineRule="auto"/>
        <w:jc w:val="both"/>
        <w:rPr>
          <w:rFonts w:ascii="Rotis Semi Sans Std" w:hAnsi="Rotis Semi Sans Std"/>
          <w:sz w:val="21"/>
          <w:szCs w:val="21"/>
        </w:rPr>
      </w:pPr>
      <w:r w:rsidRPr="00C9482A">
        <w:rPr>
          <w:rFonts w:ascii="Rotis Semi Sans Std" w:hAnsi="Rotis Semi Sans Std"/>
          <w:sz w:val="21"/>
          <w:szCs w:val="21"/>
        </w:rPr>
        <w:t xml:space="preserve">Il campione effettivo ammonta a </w:t>
      </w:r>
      <w:r w:rsidR="00D07BAC">
        <w:rPr>
          <w:rFonts w:ascii="Rotis Semi Sans Std" w:hAnsi="Rotis Semi Sans Std"/>
          <w:sz w:val="21"/>
          <w:szCs w:val="21"/>
        </w:rPr>
        <w:t>4.</w:t>
      </w:r>
      <w:r w:rsidR="00522B27">
        <w:rPr>
          <w:rFonts w:ascii="Rotis Semi Sans Std" w:hAnsi="Rotis Semi Sans Std"/>
          <w:sz w:val="21"/>
          <w:szCs w:val="21"/>
        </w:rPr>
        <w:t>694</w:t>
      </w:r>
      <w:r w:rsidRPr="00C9482A">
        <w:rPr>
          <w:rFonts w:ascii="Rotis Semi Sans Std" w:hAnsi="Rotis Semi Sans Std"/>
          <w:sz w:val="21"/>
          <w:szCs w:val="21"/>
        </w:rPr>
        <w:t xml:space="preserve"> </w:t>
      </w:r>
      <w:r w:rsidR="00643B1A">
        <w:rPr>
          <w:rFonts w:ascii="Rotis Semi Sans Std" w:hAnsi="Rotis Semi Sans Std"/>
          <w:sz w:val="21"/>
          <w:szCs w:val="21"/>
        </w:rPr>
        <w:t>unità</w:t>
      </w:r>
      <w:r w:rsidRPr="00C9482A">
        <w:rPr>
          <w:rFonts w:ascii="Rotis Semi Sans Std" w:hAnsi="Rotis Semi Sans Std"/>
          <w:sz w:val="21"/>
          <w:szCs w:val="21"/>
        </w:rPr>
        <w:t>.</w:t>
      </w:r>
    </w:p>
    <w:p w14:paraId="6B513501" w14:textId="61736ACA" w:rsidR="00C9482A" w:rsidRPr="00C9482A" w:rsidRDefault="00C9482A" w:rsidP="009117C6">
      <w:pPr>
        <w:spacing w:after="0" w:line="240" w:lineRule="auto"/>
        <w:jc w:val="both"/>
        <w:rPr>
          <w:rFonts w:ascii="Rotis Semi Sans Std" w:hAnsi="Rotis Semi Sans Std"/>
          <w:sz w:val="21"/>
          <w:szCs w:val="21"/>
        </w:rPr>
      </w:pPr>
      <w:r w:rsidRPr="00C9482A">
        <w:rPr>
          <w:rFonts w:ascii="Rotis Semi Sans Std" w:hAnsi="Rotis Semi Sans Std"/>
          <w:sz w:val="21"/>
          <w:szCs w:val="21"/>
        </w:rPr>
        <w:t xml:space="preserve">La distribuzione del campione effettivo secondo le caratteristiche delle istituzioni utilizzate in fase di disegno campionario, è riportata nella tabella </w:t>
      </w:r>
      <w:r w:rsidR="002B0EFA">
        <w:rPr>
          <w:rFonts w:ascii="Rotis Semi Sans Std" w:hAnsi="Rotis Semi Sans Std"/>
          <w:sz w:val="21"/>
          <w:szCs w:val="21"/>
        </w:rPr>
        <w:t>2</w:t>
      </w:r>
      <w:r w:rsidRPr="00C9482A">
        <w:rPr>
          <w:rFonts w:ascii="Rotis Semi Sans Std" w:hAnsi="Rotis Semi Sans Std"/>
          <w:sz w:val="21"/>
          <w:szCs w:val="21"/>
        </w:rPr>
        <w:t xml:space="preserve">. La figura </w:t>
      </w:r>
      <w:r w:rsidR="002B0EFA">
        <w:rPr>
          <w:rFonts w:ascii="Rotis Semi Sans Std" w:hAnsi="Rotis Semi Sans Std"/>
          <w:sz w:val="21"/>
          <w:szCs w:val="21"/>
        </w:rPr>
        <w:t>1 che segue</w:t>
      </w:r>
      <w:r w:rsidRPr="00C9482A">
        <w:rPr>
          <w:rFonts w:ascii="Rotis Semi Sans Std" w:hAnsi="Rotis Semi Sans Std"/>
          <w:sz w:val="21"/>
          <w:szCs w:val="21"/>
        </w:rPr>
        <w:t xml:space="preserve">, invece, mostra la differenza nelle composizioni percentuali tra il campione effettivo e la popolazione di riferimento. </w:t>
      </w:r>
    </w:p>
    <w:p w14:paraId="256B4C98" w14:textId="77777777" w:rsidR="00C9482A" w:rsidRPr="00C9482A" w:rsidRDefault="00C9482A" w:rsidP="009117C6">
      <w:pPr>
        <w:spacing w:after="0" w:line="240" w:lineRule="auto"/>
        <w:jc w:val="both"/>
        <w:rPr>
          <w:rFonts w:ascii="Rotis Semi Sans Std" w:hAnsi="Rotis Semi Sans Std"/>
          <w:sz w:val="21"/>
          <w:szCs w:val="21"/>
        </w:rPr>
      </w:pPr>
    </w:p>
    <w:p w14:paraId="206625FB" w14:textId="77777777" w:rsidR="00C9482A" w:rsidRPr="00C9482A" w:rsidRDefault="00C9482A" w:rsidP="009117C6">
      <w:pPr>
        <w:spacing w:after="0" w:line="240" w:lineRule="auto"/>
        <w:jc w:val="both"/>
        <w:rPr>
          <w:rFonts w:ascii="Rotis Semi Sans Std" w:hAnsi="Rotis Semi Sans Std"/>
          <w:sz w:val="21"/>
          <w:szCs w:val="21"/>
        </w:rPr>
      </w:pPr>
    </w:p>
    <w:p w14:paraId="09CBE1F5" w14:textId="77777777" w:rsidR="00C9482A" w:rsidRPr="00C9482A" w:rsidRDefault="00C9482A" w:rsidP="009117C6">
      <w:pPr>
        <w:spacing w:after="0" w:line="240" w:lineRule="auto"/>
        <w:jc w:val="both"/>
        <w:rPr>
          <w:rFonts w:cstheme="minorHAnsi"/>
          <w:b/>
          <w:sz w:val="20"/>
          <w:szCs w:val="20"/>
        </w:rPr>
      </w:pPr>
      <w:r w:rsidRPr="00C9482A">
        <w:rPr>
          <w:rFonts w:cstheme="minorHAnsi"/>
          <w:b/>
          <w:sz w:val="20"/>
          <w:szCs w:val="20"/>
        </w:rPr>
        <w:t>Tabella 3. - Campione effettivo secondo la collocazione territoriale, la forma giuridica, il settore e la presenza di lavoratori retribuiti</w:t>
      </w:r>
    </w:p>
    <w:tbl>
      <w:tblPr>
        <w:tblW w:w="9655" w:type="dxa"/>
        <w:jc w:val="right"/>
        <w:tblCellMar>
          <w:left w:w="70" w:type="dxa"/>
          <w:right w:w="70" w:type="dxa"/>
        </w:tblCellMar>
        <w:tblLook w:val="04A0" w:firstRow="1" w:lastRow="0" w:firstColumn="1" w:lastColumn="0" w:noHBand="0" w:noVBand="1"/>
      </w:tblPr>
      <w:tblGrid>
        <w:gridCol w:w="3417"/>
        <w:gridCol w:w="3544"/>
        <w:gridCol w:w="1418"/>
        <w:gridCol w:w="1276"/>
      </w:tblGrid>
      <w:tr w:rsidR="00C9482A" w:rsidRPr="00C9482A" w14:paraId="7F3EFF22" w14:textId="77777777" w:rsidTr="00B543ED">
        <w:trPr>
          <w:trHeight w:val="20"/>
          <w:jc w:val="right"/>
        </w:trPr>
        <w:tc>
          <w:tcPr>
            <w:tcW w:w="3417" w:type="dxa"/>
            <w:tcBorders>
              <w:top w:val="single" w:sz="4" w:space="0" w:color="auto"/>
              <w:left w:val="nil"/>
              <w:bottom w:val="single" w:sz="4" w:space="0" w:color="auto"/>
              <w:right w:val="nil"/>
            </w:tcBorders>
            <w:noWrap/>
            <w:vAlign w:val="center"/>
            <w:hideMark/>
          </w:tcPr>
          <w:p w14:paraId="6DA82A53"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w:t>
            </w:r>
          </w:p>
        </w:tc>
        <w:tc>
          <w:tcPr>
            <w:tcW w:w="3544" w:type="dxa"/>
            <w:tcBorders>
              <w:top w:val="single" w:sz="4" w:space="0" w:color="auto"/>
              <w:left w:val="nil"/>
              <w:bottom w:val="single" w:sz="4" w:space="0" w:color="auto"/>
              <w:right w:val="nil"/>
            </w:tcBorders>
            <w:vAlign w:val="center"/>
            <w:hideMark/>
          </w:tcPr>
          <w:p w14:paraId="676CA670" w14:textId="77777777" w:rsidR="00C9482A" w:rsidRPr="00C9482A" w:rsidRDefault="00C9482A" w:rsidP="009117C6">
            <w:pPr>
              <w:spacing w:after="0" w:line="240" w:lineRule="auto"/>
              <w:rPr>
                <w:rFonts w:ascii="Rotis Semi Sans Std" w:eastAsia="Times New Roman" w:hAnsi="Rotis Semi Sans Std" w:cs="Times New Roman"/>
                <w:b/>
                <w:bCs/>
                <w:color w:val="000000"/>
                <w:sz w:val="18"/>
                <w:szCs w:val="18"/>
                <w:lang w:eastAsia="it-IT"/>
              </w:rPr>
            </w:pPr>
            <w:r w:rsidRPr="00C9482A">
              <w:rPr>
                <w:rFonts w:ascii="Rotis Semi Sans Std" w:eastAsia="Times New Roman" w:hAnsi="Rotis Semi Sans Std" w:cs="Times New Roman"/>
                <w:b/>
                <w:bCs/>
                <w:color w:val="000000"/>
                <w:sz w:val="18"/>
                <w:szCs w:val="18"/>
                <w:lang w:eastAsia="it-IT"/>
              </w:rPr>
              <w:t> </w:t>
            </w:r>
          </w:p>
        </w:tc>
        <w:tc>
          <w:tcPr>
            <w:tcW w:w="1418" w:type="dxa"/>
            <w:tcBorders>
              <w:top w:val="single" w:sz="4" w:space="0" w:color="auto"/>
              <w:left w:val="nil"/>
              <w:bottom w:val="single" w:sz="4" w:space="0" w:color="auto"/>
              <w:right w:val="nil"/>
            </w:tcBorders>
            <w:vAlign w:val="center"/>
            <w:hideMark/>
          </w:tcPr>
          <w:p w14:paraId="4E3A134B" w14:textId="77777777" w:rsidR="00C9482A" w:rsidRPr="00C9482A" w:rsidRDefault="00C9482A" w:rsidP="009117C6">
            <w:pPr>
              <w:spacing w:after="0" w:line="240" w:lineRule="auto"/>
              <w:jc w:val="right"/>
              <w:rPr>
                <w:rFonts w:ascii="Rotis Semi Sans Std" w:eastAsia="Times New Roman" w:hAnsi="Rotis Semi Sans Std" w:cs="Times New Roman"/>
                <w:b/>
                <w:bCs/>
                <w:color w:val="000000"/>
                <w:sz w:val="18"/>
                <w:szCs w:val="18"/>
                <w:lang w:eastAsia="it-IT"/>
              </w:rPr>
            </w:pPr>
            <w:r w:rsidRPr="00C9482A">
              <w:rPr>
                <w:rFonts w:ascii="Rotis Semi Sans Std" w:eastAsia="Times New Roman" w:hAnsi="Rotis Semi Sans Std" w:cs="Times New Roman"/>
                <w:b/>
                <w:bCs/>
                <w:color w:val="000000"/>
                <w:sz w:val="18"/>
                <w:szCs w:val="18"/>
                <w:lang w:eastAsia="it-IT"/>
              </w:rPr>
              <w:t>Valori assoluti</w:t>
            </w:r>
          </w:p>
        </w:tc>
        <w:tc>
          <w:tcPr>
            <w:tcW w:w="1276" w:type="dxa"/>
            <w:tcBorders>
              <w:top w:val="single" w:sz="4" w:space="0" w:color="auto"/>
              <w:left w:val="nil"/>
              <w:bottom w:val="single" w:sz="4" w:space="0" w:color="auto"/>
              <w:right w:val="nil"/>
            </w:tcBorders>
            <w:vAlign w:val="center"/>
            <w:hideMark/>
          </w:tcPr>
          <w:p w14:paraId="250300B6" w14:textId="77777777" w:rsidR="00C9482A" w:rsidRPr="00C9482A" w:rsidRDefault="00C9482A" w:rsidP="009117C6">
            <w:pPr>
              <w:spacing w:after="0" w:line="240" w:lineRule="auto"/>
              <w:jc w:val="right"/>
              <w:rPr>
                <w:rFonts w:ascii="Rotis Semi Sans Std" w:eastAsia="Times New Roman" w:hAnsi="Rotis Semi Sans Std" w:cs="Times New Roman"/>
                <w:b/>
                <w:bCs/>
                <w:color w:val="000000"/>
                <w:sz w:val="18"/>
                <w:szCs w:val="18"/>
                <w:lang w:eastAsia="it-IT"/>
              </w:rPr>
            </w:pPr>
            <w:r w:rsidRPr="00C9482A">
              <w:rPr>
                <w:rFonts w:ascii="Rotis Semi Sans Std" w:eastAsia="Times New Roman" w:hAnsi="Rotis Semi Sans Std" w:cs="Times New Roman"/>
                <w:b/>
                <w:bCs/>
                <w:color w:val="000000"/>
                <w:sz w:val="18"/>
                <w:szCs w:val="18"/>
                <w:lang w:eastAsia="it-IT"/>
              </w:rPr>
              <w:t>Percentuale</w:t>
            </w:r>
          </w:p>
        </w:tc>
      </w:tr>
      <w:tr w:rsidR="00C9482A" w:rsidRPr="00C9482A" w14:paraId="14D3FDCE" w14:textId="77777777" w:rsidTr="00B543ED">
        <w:trPr>
          <w:trHeight w:val="20"/>
          <w:jc w:val="right"/>
        </w:trPr>
        <w:tc>
          <w:tcPr>
            <w:tcW w:w="3417" w:type="dxa"/>
            <w:vMerge w:val="restart"/>
            <w:tcBorders>
              <w:top w:val="nil"/>
              <w:left w:val="nil"/>
              <w:bottom w:val="nil"/>
              <w:right w:val="nil"/>
            </w:tcBorders>
            <w:vAlign w:val="center"/>
            <w:hideMark/>
          </w:tcPr>
          <w:p w14:paraId="2ECEC452"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r w:rsidRPr="00C9482A">
              <w:rPr>
                <w:rFonts w:ascii="Rotis Semi Sans Std" w:eastAsia="Times New Roman" w:hAnsi="Rotis Semi Sans Std" w:cs="Times New Roman"/>
                <w:i/>
                <w:iCs/>
                <w:color w:val="000000"/>
                <w:sz w:val="18"/>
                <w:szCs w:val="18"/>
                <w:lang w:eastAsia="it-IT"/>
              </w:rPr>
              <w:t>Regione</w:t>
            </w:r>
          </w:p>
        </w:tc>
        <w:tc>
          <w:tcPr>
            <w:tcW w:w="3544" w:type="dxa"/>
            <w:tcBorders>
              <w:top w:val="nil"/>
              <w:left w:val="nil"/>
              <w:bottom w:val="nil"/>
              <w:right w:val="nil"/>
            </w:tcBorders>
            <w:vAlign w:val="center"/>
            <w:hideMark/>
          </w:tcPr>
          <w:p w14:paraId="4D4E5920"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Piemonte</w:t>
            </w:r>
          </w:p>
        </w:tc>
        <w:tc>
          <w:tcPr>
            <w:tcW w:w="1418" w:type="dxa"/>
            <w:tcBorders>
              <w:top w:val="nil"/>
              <w:left w:val="nil"/>
              <w:bottom w:val="nil"/>
              <w:right w:val="nil"/>
            </w:tcBorders>
            <w:hideMark/>
          </w:tcPr>
          <w:p w14:paraId="51BE0A9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388   </w:t>
            </w:r>
          </w:p>
        </w:tc>
        <w:tc>
          <w:tcPr>
            <w:tcW w:w="1276" w:type="dxa"/>
            <w:tcBorders>
              <w:top w:val="nil"/>
              <w:left w:val="nil"/>
              <w:bottom w:val="nil"/>
              <w:right w:val="nil"/>
            </w:tcBorders>
            <w:hideMark/>
          </w:tcPr>
          <w:p w14:paraId="02A87D1A"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8,3</w:t>
            </w:r>
          </w:p>
        </w:tc>
      </w:tr>
      <w:tr w:rsidR="00C9482A" w:rsidRPr="00C9482A" w14:paraId="77FEDAE2" w14:textId="77777777" w:rsidTr="00B543ED">
        <w:trPr>
          <w:trHeight w:val="20"/>
          <w:jc w:val="right"/>
        </w:trPr>
        <w:tc>
          <w:tcPr>
            <w:tcW w:w="3417" w:type="dxa"/>
            <w:vMerge/>
            <w:tcBorders>
              <w:top w:val="nil"/>
              <w:left w:val="nil"/>
              <w:bottom w:val="nil"/>
              <w:right w:val="nil"/>
            </w:tcBorders>
            <w:vAlign w:val="center"/>
            <w:hideMark/>
          </w:tcPr>
          <w:p w14:paraId="23BC7386"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0FA8A231"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Valle d'Aosta</w:t>
            </w:r>
          </w:p>
        </w:tc>
        <w:tc>
          <w:tcPr>
            <w:tcW w:w="1418" w:type="dxa"/>
            <w:tcBorders>
              <w:top w:val="nil"/>
              <w:left w:val="nil"/>
              <w:bottom w:val="nil"/>
              <w:right w:val="nil"/>
            </w:tcBorders>
            <w:hideMark/>
          </w:tcPr>
          <w:p w14:paraId="5362E25A"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22   </w:t>
            </w:r>
          </w:p>
        </w:tc>
        <w:tc>
          <w:tcPr>
            <w:tcW w:w="1276" w:type="dxa"/>
            <w:tcBorders>
              <w:top w:val="nil"/>
              <w:left w:val="nil"/>
              <w:bottom w:val="nil"/>
              <w:right w:val="nil"/>
            </w:tcBorders>
            <w:hideMark/>
          </w:tcPr>
          <w:p w14:paraId="13928B8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0,5</w:t>
            </w:r>
          </w:p>
        </w:tc>
      </w:tr>
      <w:tr w:rsidR="00C9482A" w:rsidRPr="00C9482A" w14:paraId="4C36DD6E" w14:textId="77777777" w:rsidTr="00B543ED">
        <w:trPr>
          <w:trHeight w:val="20"/>
          <w:jc w:val="right"/>
        </w:trPr>
        <w:tc>
          <w:tcPr>
            <w:tcW w:w="3417" w:type="dxa"/>
            <w:vMerge/>
            <w:tcBorders>
              <w:top w:val="nil"/>
              <w:left w:val="nil"/>
              <w:bottom w:val="nil"/>
              <w:right w:val="nil"/>
            </w:tcBorders>
            <w:vAlign w:val="center"/>
            <w:hideMark/>
          </w:tcPr>
          <w:p w14:paraId="071FF615"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70303F58"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Lombardia</w:t>
            </w:r>
          </w:p>
        </w:tc>
        <w:tc>
          <w:tcPr>
            <w:tcW w:w="1418" w:type="dxa"/>
            <w:tcBorders>
              <w:top w:val="nil"/>
              <w:left w:val="nil"/>
              <w:bottom w:val="nil"/>
              <w:right w:val="nil"/>
            </w:tcBorders>
            <w:hideMark/>
          </w:tcPr>
          <w:p w14:paraId="05FB0A42"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726   </w:t>
            </w:r>
          </w:p>
        </w:tc>
        <w:tc>
          <w:tcPr>
            <w:tcW w:w="1276" w:type="dxa"/>
            <w:tcBorders>
              <w:top w:val="nil"/>
              <w:left w:val="nil"/>
              <w:bottom w:val="nil"/>
              <w:right w:val="nil"/>
            </w:tcBorders>
            <w:hideMark/>
          </w:tcPr>
          <w:p w14:paraId="0AC5400D"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15,5</w:t>
            </w:r>
          </w:p>
        </w:tc>
      </w:tr>
      <w:tr w:rsidR="00C9482A" w:rsidRPr="00C9482A" w14:paraId="1029F22B" w14:textId="77777777" w:rsidTr="00B543ED">
        <w:trPr>
          <w:trHeight w:val="20"/>
          <w:jc w:val="right"/>
        </w:trPr>
        <w:tc>
          <w:tcPr>
            <w:tcW w:w="3417" w:type="dxa"/>
            <w:vMerge/>
            <w:tcBorders>
              <w:top w:val="nil"/>
              <w:left w:val="nil"/>
              <w:bottom w:val="nil"/>
              <w:right w:val="nil"/>
            </w:tcBorders>
            <w:vAlign w:val="center"/>
            <w:hideMark/>
          </w:tcPr>
          <w:p w14:paraId="6FD9B354"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0DC18CB6"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Trentino-Alto Adige</w:t>
            </w:r>
          </w:p>
        </w:tc>
        <w:tc>
          <w:tcPr>
            <w:tcW w:w="1418" w:type="dxa"/>
            <w:tcBorders>
              <w:top w:val="nil"/>
              <w:left w:val="nil"/>
              <w:bottom w:val="nil"/>
              <w:right w:val="nil"/>
            </w:tcBorders>
            <w:hideMark/>
          </w:tcPr>
          <w:p w14:paraId="553FEADF"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112   </w:t>
            </w:r>
          </w:p>
        </w:tc>
        <w:tc>
          <w:tcPr>
            <w:tcW w:w="1276" w:type="dxa"/>
            <w:tcBorders>
              <w:top w:val="nil"/>
              <w:left w:val="nil"/>
              <w:bottom w:val="nil"/>
              <w:right w:val="nil"/>
            </w:tcBorders>
            <w:hideMark/>
          </w:tcPr>
          <w:p w14:paraId="1022552A"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2,4</w:t>
            </w:r>
          </w:p>
        </w:tc>
      </w:tr>
      <w:tr w:rsidR="00C9482A" w:rsidRPr="00C9482A" w14:paraId="747A8809" w14:textId="77777777" w:rsidTr="00B543ED">
        <w:trPr>
          <w:trHeight w:val="20"/>
          <w:jc w:val="right"/>
        </w:trPr>
        <w:tc>
          <w:tcPr>
            <w:tcW w:w="3417" w:type="dxa"/>
            <w:vMerge/>
            <w:tcBorders>
              <w:top w:val="nil"/>
              <w:left w:val="nil"/>
              <w:bottom w:val="nil"/>
              <w:right w:val="nil"/>
            </w:tcBorders>
            <w:vAlign w:val="center"/>
            <w:hideMark/>
          </w:tcPr>
          <w:p w14:paraId="343C2128"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01D0C497"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Veneto</w:t>
            </w:r>
          </w:p>
        </w:tc>
        <w:tc>
          <w:tcPr>
            <w:tcW w:w="1418" w:type="dxa"/>
            <w:tcBorders>
              <w:top w:val="nil"/>
              <w:left w:val="nil"/>
              <w:bottom w:val="nil"/>
              <w:right w:val="nil"/>
            </w:tcBorders>
            <w:hideMark/>
          </w:tcPr>
          <w:p w14:paraId="41128C27"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437   </w:t>
            </w:r>
          </w:p>
        </w:tc>
        <w:tc>
          <w:tcPr>
            <w:tcW w:w="1276" w:type="dxa"/>
            <w:tcBorders>
              <w:top w:val="nil"/>
              <w:left w:val="nil"/>
              <w:bottom w:val="nil"/>
              <w:right w:val="nil"/>
            </w:tcBorders>
            <w:hideMark/>
          </w:tcPr>
          <w:p w14:paraId="7F978FF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9,3</w:t>
            </w:r>
          </w:p>
        </w:tc>
      </w:tr>
      <w:tr w:rsidR="00C9482A" w:rsidRPr="00C9482A" w14:paraId="00BC2E0D" w14:textId="77777777" w:rsidTr="00B543ED">
        <w:trPr>
          <w:trHeight w:val="20"/>
          <w:jc w:val="right"/>
        </w:trPr>
        <w:tc>
          <w:tcPr>
            <w:tcW w:w="3417" w:type="dxa"/>
            <w:vMerge/>
            <w:tcBorders>
              <w:top w:val="nil"/>
              <w:left w:val="nil"/>
              <w:bottom w:val="nil"/>
              <w:right w:val="nil"/>
            </w:tcBorders>
            <w:vAlign w:val="center"/>
            <w:hideMark/>
          </w:tcPr>
          <w:p w14:paraId="1BC1BFFA"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72EE934A"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Friuli-Venezia Giulia</w:t>
            </w:r>
          </w:p>
        </w:tc>
        <w:tc>
          <w:tcPr>
            <w:tcW w:w="1418" w:type="dxa"/>
            <w:tcBorders>
              <w:top w:val="nil"/>
              <w:left w:val="nil"/>
              <w:bottom w:val="nil"/>
              <w:right w:val="nil"/>
            </w:tcBorders>
            <w:hideMark/>
          </w:tcPr>
          <w:p w14:paraId="459563EF"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179   </w:t>
            </w:r>
          </w:p>
        </w:tc>
        <w:tc>
          <w:tcPr>
            <w:tcW w:w="1276" w:type="dxa"/>
            <w:tcBorders>
              <w:top w:val="nil"/>
              <w:left w:val="nil"/>
              <w:bottom w:val="nil"/>
              <w:right w:val="nil"/>
            </w:tcBorders>
            <w:hideMark/>
          </w:tcPr>
          <w:p w14:paraId="0F27B0F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3,8</w:t>
            </w:r>
          </w:p>
        </w:tc>
      </w:tr>
      <w:tr w:rsidR="00C9482A" w:rsidRPr="00C9482A" w14:paraId="4BFC5AA1" w14:textId="77777777" w:rsidTr="00B543ED">
        <w:trPr>
          <w:trHeight w:val="20"/>
          <w:jc w:val="right"/>
        </w:trPr>
        <w:tc>
          <w:tcPr>
            <w:tcW w:w="3417" w:type="dxa"/>
            <w:vMerge/>
            <w:tcBorders>
              <w:top w:val="nil"/>
              <w:left w:val="nil"/>
              <w:bottom w:val="nil"/>
              <w:right w:val="nil"/>
            </w:tcBorders>
            <w:vAlign w:val="center"/>
            <w:hideMark/>
          </w:tcPr>
          <w:p w14:paraId="4E3F5F0C"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702E1D49"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Liguria</w:t>
            </w:r>
          </w:p>
        </w:tc>
        <w:tc>
          <w:tcPr>
            <w:tcW w:w="1418" w:type="dxa"/>
            <w:tcBorders>
              <w:top w:val="nil"/>
              <w:left w:val="nil"/>
              <w:bottom w:val="nil"/>
              <w:right w:val="nil"/>
            </w:tcBorders>
            <w:hideMark/>
          </w:tcPr>
          <w:p w14:paraId="34265B3A"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162   </w:t>
            </w:r>
          </w:p>
        </w:tc>
        <w:tc>
          <w:tcPr>
            <w:tcW w:w="1276" w:type="dxa"/>
            <w:tcBorders>
              <w:top w:val="nil"/>
              <w:left w:val="nil"/>
              <w:bottom w:val="nil"/>
              <w:right w:val="nil"/>
            </w:tcBorders>
            <w:hideMark/>
          </w:tcPr>
          <w:p w14:paraId="3E86948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3,5</w:t>
            </w:r>
          </w:p>
        </w:tc>
      </w:tr>
      <w:tr w:rsidR="00C9482A" w:rsidRPr="00C9482A" w14:paraId="283C54E2" w14:textId="77777777" w:rsidTr="00B543ED">
        <w:trPr>
          <w:trHeight w:val="20"/>
          <w:jc w:val="right"/>
        </w:trPr>
        <w:tc>
          <w:tcPr>
            <w:tcW w:w="3417" w:type="dxa"/>
            <w:vMerge/>
            <w:tcBorders>
              <w:top w:val="nil"/>
              <w:left w:val="nil"/>
              <w:bottom w:val="nil"/>
              <w:right w:val="nil"/>
            </w:tcBorders>
            <w:vAlign w:val="center"/>
            <w:hideMark/>
          </w:tcPr>
          <w:p w14:paraId="2B2DA1B0"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10A0B68E"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Emilia-Romagna</w:t>
            </w:r>
          </w:p>
        </w:tc>
        <w:tc>
          <w:tcPr>
            <w:tcW w:w="1418" w:type="dxa"/>
            <w:tcBorders>
              <w:top w:val="nil"/>
              <w:left w:val="nil"/>
              <w:bottom w:val="nil"/>
              <w:right w:val="nil"/>
            </w:tcBorders>
            <w:hideMark/>
          </w:tcPr>
          <w:p w14:paraId="0088225B"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369   </w:t>
            </w:r>
          </w:p>
        </w:tc>
        <w:tc>
          <w:tcPr>
            <w:tcW w:w="1276" w:type="dxa"/>
            <w:tcBorders>
              <w:top w:val="nil"/>
              <w:left w:val="nil"/>
              <w:bottom w:val="nil"/>
              <w:right w:val="nil"/>
            </w:tcBorders>
            <w:hideMark/>
          </w:tcPr>
          <w:p w14:paraId="019ABC7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7,9</w:t>
            </w:r>
          </w:p>
        </w:tc>
      </w:tr>
      <w:tr w:rsidR="00C9482A" w:rsidRPr="00C9482A" w14:paraId="5D5AE313" w14:textId="77777777" w:rsidTr="00B543ED">
        <w:trPr>
          <w:trHeight w:val="20"/>
          <w:jc w:val="right"/>
        </w:trPr>
        <w:tc>
          <w:tcPr>
            <w:tcW w:w="3417" w:type="dxa"/>
            <w:vMerge/>
            <w:tcBorders>
              <w:top w:val="nil"/>
              <w:left w:val="nil"/>
              <w:bottom w:val="nil"/>
              <w:right w:val="nil"/>
            </w:tcBorders>
            <w:vAlign w:val="center"/>
            <w:hideMark/>
          </w:tcPr>
          <w:p w14:paraId="2D911D8E"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3327ABAA"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Toscana</w:t>
            </w:r>
          </w:p>
        </w:tc>
        <w:tc>
          <w:tcPr>
            <w:tcW w:w="1418" w:type="dxa"/>
            <w:tcBorders>
              <w:top w:val="nil"/>
              <w:left w:val="nil"/>
              <w:bottom w:val="nil"/>
              <w:right w:val="nil"/>
            </w:tcBorders>
            <w:hideMark/>
          </w:tcPr>
          <w:p w14:paraId="13F1572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310   </w:t>
            </w:r>
          </w:p>
        </w:tc>
        <w:tc>
          <w:tcPr>
            <w:tcW w:w="1276" w:type="dxa"/>
            <w:tcBorders>
              <w:top w:val="nil"/>
              <w:left w:val="nil"/>
              <w:bottom w:val="nil"/>
              <w:right w:val="nil"/>
            </w:tcBorders>
            <w:hideMark/>
          </w:tcPr>
          <w:p w14:paraId="2CA8A8A7"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6,6</w:t>
            </w:r>
          </w:p>
        </w:tc>
      </w:tr>
      <w:tr w:rsidR="00C9482A" w:rsidRPr="00C9482A" w14:paraId="5876AED2" w14:textId="77777777" w:rsidTr="00B543ED">
        <w:trPr>
          <w:trHeight w:val="20"/>
          <w:jc w:val="right"/>
        </w:trPr>
        <w:tc>
          <w:tcPr>
            <w:tcW w:w="3417" w:type="dxa"/>
            <w:vMerge/>
            <w:tcBorders>
              <w:top w:val="nil"/>
              <w:left w:val="nil"/>
              <w:bottom w:val="nil"/>
              <w:right w:val="nil"/>
            </w:tcBorders>
            <w:vAlign w:val="center"/>
            <w:hideMark/>
          </w:tcPr>
          <w:p w14:paraId="02C62E47"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07EA17D6"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Umbria</w:t>
            </w:r>
          </w:p>
        </w:tc>
        <w:tc>
          <w:tcPr>
            <w:tcW w:w="1418" w:type="dxa"/>
            <w:tcBorders>
              <w:top w:val="nil"/>
              <w:left w:val="nil"/>
              <w:bottom w:val="nil"/>
              <w:right w:val="nil"/>
            </w:tcBorders>
            <w:hideMark/>
          </w:tcPr>
          <w:p w14:paraId="3AA12F82"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131   </w:t>
            </w:r>
          </w:p>
        </w:tc>
        <w:tc>
          <w:tcPr>
            <w:tcW w:w="1276" w:type="dxa"/>
            <w:tcBorders>
              <w:top w:val="nil"/>
              <w:left w:val="nil"/>
              <w:bottom w:val="nil"/>
              <w:right w:val="nil"/>
            </w:tcBorders>
            <w:hideMark/>
          </w:tcPr>
          <w:p w14:paraId="54A852A0"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2,8</w:t>
            </w:r>
          </w:p>
        </w:tc>
      </w:tr>
      <w:tr w:rsidR="00C9482A" w:rsidRPr="00C9482A" w14:paraId="15F3447F" w14:textId="77777777" w:rsidTr="00B543ED">
        <w:trPr>
          <w:trHeight w:val="20"/>
          <w:jc w:val="right"/>
        </w:trPr>
        <w:tc>
          <w:tcPr>
            <w:tcW w:w="3417" w:type="dxa"/>
            <w:vMerge/>
            <w:tcBorders>
              <w:top w:val="nil"/>
              <w:left w:val="nil"/>
              <w:bottom w:val="nil"/>
              <w:right w:val="nil"/>
            </w:tcBorders>
            <w:vAlign w:val="center"/>
            <w:hideMark/>
          </w:tcPr>
          <w:p w14:paraId="5C1DA14D"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77C20034"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Marche</w:t>
            </w:r>
          </w:p>
        </w:tc>
        <w:tc>
          <w:tcPr>
            <w:tcW w:w="1418" w:type="dxa"/>
            <w:tcBorders>
              <w:top w:val="nil"/>
              <w:left w:val="nil"/>
              <w:bottom w:val="nil"/>
              <w:right w:val="nil"/>
            </w:tcBorders>
            <w:hideMark/>
          </w:tcPr>
          <w:p w14:paraId="688EC70B"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262   </w:t>
            </w:r>
          </w:p>
        </w:tc>
        <w:tc>
          <w:tcPr>
            <w:tcW w:w="1276" w:type="dxa"/>
            <w:tcBorders>
              <w:top w:val="nil"/>
              <w:left w:val="nil"/>
              <w:bottom w:val="nil"/>
              <w:right w:val="nil"/>
            </w:tcBorders>
            <w:hideMark/>
          </w:tcPr>
          <w:p w14:paraId="4876F07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5,6</w:t>
            </w:r>
          </w:p>
        </w:tc>
      </w:tr>
      <w:tr w:rsidR="00C9482A" w:rsidRPr="00C9482A" w14:paraId="081984AF" w14:textId="77777777" w:rsidTr="00B543ED">
        <w:trPr>
          <w:trHeight w:val="20"/>
          <w:jc w:val="right"/>
        </w:trPr>
        <w:tc>
          <w:tcPr>
            <w:tcW w:w="3417" w:type="dxa"/>
            <w:vMerge/>
            <w:tcBorders>
              <w:top w:val="nil"/>
              <w:left w:val="nil"/>
              <w:bottom w:val="nil"/>
              <w:right w:val="nil"/>
            </w:tcBorders>
            <w:vAlign w:val="center"/>
            <w:hideMark/>
          </w:tcPr>
          <w:p w14:paraId="30977203"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3CFDA792"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Lazio</w:t>
            </w:r>
          </w:p>
        </w:tc>
        <w:tc>
          <w:tcPr>
            <w:tcW w:w="1418" w:type="dxa"/>
            <w:tcBorders>
              <w:top w:val="nil"/>
              <w:left w:val="nil"/>
              <w:bottom w:val="nil"/>
              <w:right w:val="nil"/>
            </w:tcBorders>
            <w:hideMark/>
          </w:tcPr>
          <w:p w14:paraId="6A1254A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374   </w:t>
            </w:r>
          </w:p>
        </w:tc>
        <w:tc>
          <w:tcPr>
            <w:tcW w:w="1276" w:type="dxa"/>
            <w:tcBorders>
              <w:top w:val="nil"/>
              <w:left w:val="nil"/>
              <w:bottom w:val="nil"/>
              <w:right w:val="nil"/>
            </w:tcBorders>
            <w:hideMark/>
          </w:tcPr>
          <w:p w14:paraId="5C461827"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8,0</w:t>
            </w:r>
          </w:p>
        </w:tc>
      </w:tr>
      <w:tr w:rsidR="00C9482A" w:rsidRPr="00C9482A" w14:paraId="444D9B8D" w14:textId="77777777" w:rsidTr="00B543ED">
        <w:trPr>
          <w:trHeight w:val="20"/>
          <w:jc w:val="right"/>
        </w:trPr>
        <w:tc>
          <w:tcPr>
            <w:tcW w:w="3417" w:type="dxa"/>
            <w:vMerge/>
            <w:tcBorders>
              <w:top w:val="nil"/>
              <w:left w:val="nil"/>
              <w:bottom w:val="nil"/>
              <w:right w:val="nil"/>
            </w:tcBorders>
            <w:vAlign w:val="center"/>
            <w:hideMark/>
          </w:tcPr>
          <w:p w14:paraId="5603F25B"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70758385"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Abruzzo</w:t>
            </w:r>
          </w:p>
        </w:tc>
        <w:tc>
          <w:tcPr>
            <w:tcW w:w="1418" w:type="dxa"/>
            <w:tcBorders>
              <w:top w:val="nil"/>
              <w:left w:val="nil"/>
              <w:bottom w:val="nil"/>
              <w:right w:val="nil"/>
            </w:tcBorders>
            <w:hideMark/>
          </w:tcPr>
          <w:p w14:paraId="674365D2"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65   </w:t>
            </w:r>
          </w:p>
        </w:tc>
        <w:tc>
          <w:tcPr>
            <w:tcW w:w="1276" w:type="dxa"/>
            <w:tcBorders>
              <w:top w:val="nil"/>
              <w:left w:val="nil"/>
              <w:bottom w:val="nil"/>
              <w:right w:val="nil"/>
            </w:tcBorders>
            <w:hideMark/>
          </w:tcPr>
          <w:p w14:paraId="1FA627B2"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1,4</w:t>
            </w:r>
          </w:p>
        </w:tc>
      </w:tr>
      <w:tr w:rsidR="00C9482A" w:rsidRPr="00C9482A" w14:paraId="314771FF" w14:textId="77777777" w:rsidTr="00B543ED">
        <w:trPr>
          <w:trHeight w:val="20"/>
          <w:jc w:val="right"/>
        </w:trPr>
        <w:tc>
          <w:tcPr>
            <w:tcW w:w="3417" w:type="dxa"/>
            <w:vMerge/>
            <w:tcBorders>
              <w:top w:val="nil"/>
              <w:left w:val="nil"/>
              <w:bottom w:val="nil"/>
              <w:right w:val="nil"/>
            </w:tcBorders>
            <w:vAlign w:val="center"/>
            <w:hideMark/>
          </w:tcPr>
          <w:p w14:paraId="7055396D"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1088F633"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Molise</w:t>
            </w:r>
          </w:p>
        </w:tc>
        <w:tc>
          <w:tcPr>
            <w:tcW w:w="1418" w:type="dxa"/>
            <w:tcBorders>
              <w:top w:val="nil"/>
              <w:left w:val="nil"/>
              <w:bottom w:val="nil"/>
              <w:right w:val="nil"/>
            </w:tcBorders>
            <w:hideMark/>
          </w:tcPr>
          <w:p w14:paraId="7159AFB5"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32   </w:t>
            </w:r>
          </w:p>
        </w:tc>
        <w:tc>
          <w:tcPr>
            <w:tcW w:w="1276" w:type="dxa"/>
            <w:tcBorders>
              <w:top w:val="nil"/>
              <w:left w:val="nil"/>
              <w:bottom w:val="nil"/>
              <w:right w:val="nil"/>
            </w:tcBorders>
            <w:hideMark/>
          </w:tcPr>
          <w:p w14:paraId="18B6A0E7"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0,7</w:t>
            </w:r>
          </w:p>
        </w:tc>
      </w:tr>
      <w:tr w:rsidR="00C9482A" w:rsidRPr="00C9482A" w14:paraId="6E9E32C2" w14:textId="77777777" w:rsidTr="00B543ED">
        <w:trPr>
          <w:trHeight w:val="20"/>
          <w:jc w:val="right"/>
        </w:trPr>
        <w:tc>
          <w:tcPr>
            <w:tcW w:w="3417" w:type="dxa"/>
            <w:vMerge/>
            <w:tcBorders>
              <w:top w:val="nil"/>
              <w:left w:val="nil"/>
              <w:bottom w:val="nil"/>
              <w:right w:val="nil"/>
            </w:tcBorders>
            <w:vAlign w:val="center"/>
            <w:hideMark/>
          </w:tcPr>
          <w:p w14:paraId="1CED0055"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4B32754D"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Campania</w:t>
            </w:r>
          </w:p>
        </w:tc>
        <w:tc>
          <w:tcPr>
            <w:tcW w:w="1418" w:type="dxa"/>
            <w:tcBorders>
              <w:top w:val="nil"/>
              <w:left w:val="nil"/>
              <w:bottom w:val="nil"/>
              <w:right w:val="nil"/>
            </w:tcBorders>
            <w:hideMark/>
          </w:tcPr>
          <w:p w14:paraId="69CADC31"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248   </w:t>
            </w:r>
          </w:p>
        </w:tc>
        <w:tc>
          <w:tcPr>
            <w:tcW w:w="1276" w:type="dxa"/>
            <w:tcBorders>
              <w:top w:val="nil"/>
              <w:left w:val="nil"/>
              <w:bottom w:val="nil"/>
              <w:right w:val="nil"/>
            </w:tcBorders>
            <w:hideMark/>
          </w:tcPr>
          <w:p w14:paraId="266E401C"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5,3</w:t>
            </w:r>
          </w:p>
        </w:tc>
      </w:tr>
      <w:tr w:rsidR="00C9482A" w:rsidRPr="00C9482A" w14:paraId="2772C484" w14:textId="77777777" w:rsidTr="00B543ED">
        <w:trPr>
          <w:trHeight w:val="20"/>
          <w:jc w:val="right"/>
        </w:trPr>
        <w:tc>
          <w:tcPr>
            <w:tcW w:w="3417" w:type="dxa"/>
            <w:vMerge/>
            <w:tcBorders>
              <w:top w:val="nil"/>
              <w:left w:val="nil"/>
              <w:bottom w:val="nil"/>
              <w:right w:val="nil"/>
            </w:tcBorders>
            <w:vAlign w:val="center"/>
            <w:hideMark/>
          </w:tcPr>
          <w:p w14:paraId="460E2C58"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28C80D27"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Puglia</w:t>
            </w:r>
          </w:p>
        </w:tc>
        <w:tc>
          <w:tcPr>
            <w:tcW w:w="1418" w:type="dxa"/>
            <w:tcBorders>
              <w:top w:val="nil"/>
              <w:left w:val="nil"/>
              <w:bottom w:val="nil"/>
              <w:right w:val="nil"/>
            </w:tcBorders>
            <w:hideMark/>
          </w:tcPr>
          <w:p w14:paraId="1DAD5B3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254   </w:t>
            </w:r>
          </w:p>
        </w:tc>
        <w:tc>
          <w:tcPr>
            <w:tcW w:w="1276" w:type="dxa"/>
            <w:tcBorders>
              <w:top w:val="nil"/>
              <w:left w:val="nil"/>
              <w:bottom w:val="nil"/>
              <w:right w:val="nil"/>
            </w:tcBorders>
            <w:hideMark/>
          </w:tcPr>
          <w:p w14:paraId="1E9078B0"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5,4</w:t>
            </w:r>
          </w:p>
        </w:tc>
      </w:tr>
      <w:tr w:rsidR="00C9482A" w:rsidRPr="00C9482A" w14:paraId="42440BCC" w14:textId="77777777" w:rsidTr="00B543ED">
        <w:trPr>
          <w:trHeight w:val="20"/>
          <w:jc w:val="right"/>
        </w:trPr>
        <w:tc>
          <w:tcPr>
            <w:tcW w:w="3417" w:type="dxa"/>
            <w:vMerge/>
            <w:tcBorders>
              <w:top w:val="nil"/>
              <w:left w:val="nil"/>
              <w:bottom w:val="nil"/>
              <w:right w:val="nil"/>
            </w:tcBorders>
            <w:vAlign w:val="center"/>
            <w:hideMark/>
          </w:tcPr>
          <w:p w14:paraId="78E9C7DA"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3BA4F679"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Basilicata</w:t>
            </w:r>
          </w:p>
        </w:tc>
        <w:tc>
          <w:tcPr>
            <w:tcW w:w="1418" w:type="dxa"/>
            <w:tcBorders>
              <w:top w:val="nil"/>
              <w:left w:val="nil"/>
              <w:bottom w:val="nil"/>
              <w:right w:val="nil"/>
            </w:tcBorders>
            <w:hideMark/>
          </w:tcPr>
          <w:p w14:paraId="42905899"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91   </w:t>
            </w:r>
          </w:p>
        </w:tc>
        <w:tc>
          <w:tcPr>
            <w:tcW w:w="1276" w:type="dxa"/>
            <w:tcBorders>
              <w:top w:val="nil"/>
              <w:left w:val="nil"/>
              <w:bottom w:val="nil"/>
              <w:right w:val="nil"/>
            </w:tcBorders>
            <w:hideMark/>
          </w:tcPr>
          <w:p w14:paraId="36A3BADA"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1,9</w:t>
            </w:r>
          </w:p>
        </w:tc>
      </w:tr>
      <w:tr w:rsidR="00C9482A" w:rsidRPr="00C9482A" w14:paraId="3C82B05F" w14:textId="77777777" w:rsidTr="00B543ED">
        <w:trPr>
          <w:trHeight w:val="20"/>
          <w:jc w:val="right"/>
        </w:trPr>
        <w:tc>
          <w:tcPr>
            <w:tcW w:w="3417" w:type="dxa"/>
            <w:vMerge/>
            <w:tcBorders>
              <w:top w:val="nil"/>
              <w:left w:val="nil"/>
              <w:bottom w:val="nil"/>
              <w:right w:val="nil"/>
            </w:tcBorders>
            <w:vAlign w:val="center"/>
            <w:hideMark/>
          </w:tcPr>
          <w:p w14:paraId="47855957"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61C13C57"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Calabria</w:t>
            </w:r>
          </w:p>
        </w:tc>
        <w:tc>
          <w:tcPr>
            <w:tcW w:w="1418" w:type="dxa"/>
            <w:tcBorders>
              <w:top w:val="nil"/>
              <w:left w:val="nil"/>
              <w:bottom w:val="nil"/>
              <w:right w:val="nil"/>
            </w:tcBorders>
            <w:hideMark/>
          </w:tcPr>
          <w:p w14:paraId="4D34B85C"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145   </w:t>
            </w:r>
          </w:p>
        </w:tc>
        <w:tc>
          <w:tcPr>
            <w:tcW w:w="1276" w:type="dxa"/>
            <w:tcBorders>
              <w:top w:val="nil"/>
              <w:left w:val="nil"/>
              <w:bottom w:val="nil"/>
              <w:right w:val="nil"/>
            </w:tcBorders>
            <w:hideMark/>
          </w:tcPr>
          <w:p w14:paraId="7A918AB1"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3,1</w:t>
            </w:r>
          </w:p>
        </w:tc>
      </w:tr>
      <w:tr w:rsidR="00C9482A" w:rsidRPr="00C9482A" w14:paraId="2D3CF564" w14:textId="77777777" w:rsidTr="00B543ED">
        <w:trPr>
          <w:trHeight w:val="20"/>
          <w:jc w:val="right"/>
        </w:trPr>
        <w:tc>
          <w:tcPr>
            <w:tcW w:w="3417" w:type="dxa"/>
            <w:vMerge/>
            <w:tcBorders>
              <w:top w:val="nil"/>
              <w:left w:val="nil"/>
              <w:bottom w:val="nil"/>
              <w:right w:val="nil"/>
            </w:tcBorders>
            <w:vAlign w:val="center"/>
            <w:hideMark/>
          </w:tcPr>
          <w:p w14:paraId="7CB500F4"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46F285AE"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Sicilia</w:t>
            </w:r>
          </w:p>
        </w:tc>
        <w:tc>
          <w:tcPr>
            <w:tcW w:w="1418" w:type="dxa"/>
            <w:tcBorders>
              <w:top w:val="nil"/>
              <w:left w:val="nil"/>
              <w:bottom w:val="nil"/>
              <w:right w:val="nil"/>
            </w:tcBorders>
            <w:hideMark/>
          </w:tcPr>
          <w:p w14:paraId="60FF338F"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165   </w:t>
            </w:r>
          </w:p>
        </w:tc>
        <w:tc>
          <w:tcPr>
            <w:tcW w:w="1276" w:type="dxa"/>
            <w:tcBorders>
              <w:top w:val="nil"/>
              <w:left w:val="nil"/>
              <w:bottom w:val="nil"/>
              <w:right w:val="nil"/>
            </w:tcBorders>
            <w:hideMark/>
          </w:tcPr>
          <w:p w14:paraId="3969DC80"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3,5</w:t>
            </w:r>
          </w:p>
        </w:tc>
      </w:tr>
      <w:tr w:rsidR="00C9482A" w:rsidRPr="00C9482A" w14:paraId="21F3B651" w14:textId="77777777" w:rsidTr="00B543ED">
        <w:trPr>
          <w:trHeight w:val="20"/>
          <w:jc w:val="right"/>
        </w:trPr>
        <w:tc>
          <w:tcPr>
            <w:tcW w:w="3417" w:type="dxa"/>
            <w:vMerge/>
            <w:tcBorders>
              <w:top w:val="nil"/>
              <w:left w:val="nil"/>
              <w:bottom w:val="nil"/>
              <w:right w:val="nil"/>
            </w:tcBorders>
            <w:vAlign w:val="center"/>
            <w:hideMark/>
          </w:tcPr>
          <w:p w14:paraId="169EBD78"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62D76AA6"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Sardegna</w:t>
            </w:r>
          </w:p>
        </w:tc>
        <w:tc>
          <w:tcPr>
            <w:tcW w:w="1418" w:type="dxa"/>
            <w:tcBorders>
              <w:top w:val="nil"/>
              <w:left w:val="nil"/>
              <w:bottom w:val="nil"/>
              <w:right w:val="nil"/>
            </w:tcBorders>
            <w:hideMark/>
          </w:tcPr>
          <w:p w14:paraId="7D235C22"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222   </w:t>
            </w:r>
          </w:p>
        </w:tc>
        <w:tc>
          <w:tcPr>
            <w:tcW w:w="1276" w:type="dxa"/>
            <w:tcBorders>
              <w:top w:val="nil"/>
              <w:left w:val="nil"/>
              <w:bottom w:val="nil"/>
              <w:right w:val="nil"/>
            </w:tcBorders>
            <w:hideMark/>
          </w:tcPr>
          <w:p w14:paraId="509291E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4,7</w:t>
            </w:r>
          </w:p>
        </w:tc>
      </w:tr>
      <w:tr w:rsidR="00C9482A" w:rsidRPr="00C9482A" w14:paraId="786F4F83" w14:textId="77777777" w:rsidTr="00B543ED">
        <w:trPr>
          <w:trHeight w:val="20"/>
          <w:jc w:val="right"/>
        </w:trPr>
        <w:tc>
          <w:tcPr>
            <w:tcW w:w="3417" w:type="dxa"/>
            <w:vMerge w:val="restart"/>
            <w:tcBorders>
              <w:top w:val="single" w:sz="4" w:space="0" w:color="auto"/>
              <w:left w:val="nil"/>
              <w:bottom w:val="single" w:sz="4" w:space="0" w:color="000000"/>
              <w:right w:val="nil"/>
            </w:tcBorders>
            <w:vAlign w:val="center"/>
            <w:hideMark/>
          </w:tcPr>
          <w:p w14:paraId="1DA5F6C7"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r w:rsidRPr="00C9482A">
              <w:rPr>
                <w:rFonts w:ascii="Rotis Semi Sans Std" w:eastAsia="Times New Roman" w:hAnsi="Rotis Semi Sans Std" w:cs="Times New Roman"/>
                <w:i/>
                <w:iCs/>
                <w:color w:val="000000"/>
                <w:sz w:val="18"/>
                <w:szCs w:val="18"/>
                <w:lang w:eastAsia="it-IT"/>
              </w:rPr>
              <w:t>Area geografica</w:t>
            </w:r>
          </w:p>
        </w:tc>
        <w:tc>
          <w:tcPr>
            <w:tcW w:w="3544" w:type="dxa"/>
            <w:tcBorders>
              <w:top w:val="single" w:sz="4" w:space="0" w:color="auto"/>
              <w:left w:val="nil"/>
              <w:bottom w:val="nil"/>
              <w:right w:val="nil"/>
            </w:tcBorders>
            <w:vAlign w:val="center"/>
            <w:hideMark/>
          </w:tcPr>
          <w:p w14:paraId="02F8F05C"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Nord-ovest</w:t>
            </w:r>
          </w:p>
        </w:tc>
        <w:tc>
          <w:tcPr>
            <w:tcW w:w="1418" w:type="dxa"/>
            <w:tcBorders>
              <w:top w:val="single" w:sz="4" w:space="0" w:color="auto"/>
              <w:left w:val="nil"/>
              <w:bottom w:val="nil"/>
              <w:right w:val="nil"/>
            </w:tcBorders>
            <w:hideMark/>
          </w:tcPr>
          <w:p w14:paraId="2329B88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1.298   </w:t>
            </w:r>
          </w:p>
        </w:tc>
        <w:tc>
          <w:tcPr>
            <w:tcW w:w="1276" w:type="dxa"/>
            <w:tcBorders>
              <w:top w:val="single" w:sz="4" w:space="0" w:color="auto"/>
              <w:left w:val="nil"/>
              <w:bottom w:val="nil"/>
              <w:right w:val="nil"/>
            </w:tcBorders>
            <w:hideMark/>
          </w:tcPr>
          <w:p w14:paraId="12985130"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27,7</w:t>
            </w:r>
          </w:p>
        </w:tc>
      </w:tr>
      <w:tr w:rsidR="00C9482A" w:rsidRPr="00C9482A" w14:paraId="2D74A5C8" w14:textId="77777777" w:rsidTr="00B543ED">
        <w:trPr>
          <w:trHeight w:val="20"/>
          <w:jc w:val="right"/>
        </w:trPr>
        <w:tc>
          <w:tcPr>
            <w:tcW w:w="3417" w:type="dxa"/>
            <w:vMerge/>
            <w:tcBorders>
              <w:top w:val="single" w:sz="4" w:space="0" w:color="auto"/>
              <w:left w:val="nil"/>
              <w:bottom w:val="single" w:sz="4" w:space="0" w:color="000000"/>
              <w:right w:val="nil"/>
            </w:tcBorders>
            <w:vAlign w:val="center"/>
            <w:hideMark/>
          </w:tcPr>
          <w:p w14:paraId="614A53D1"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7B7E633F"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Nord-est</w:t>
            </w:r>
          </w:p>
        </w:tc>
        <w:tc>
          <w:tcPr>
            <w:tcW w:w="1418" w:type="dxa"/>
            <w:tcBorders>
              <w:top w:val="nil"/>
              <w:left w:val="nil"/>
              <w:bottom w:val="nil"/>
              <w:right w:val="nil"/>
            </w:tcBorders>
            <w:hideMark/>
          </w:tcPr>
          <w:p w14:paraId="3AB25E6D"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1.098   </w:t>
            </w:r>
          </w:p>
        </w:tc>
        <w:tc>
          <w:tcPr>
            <w:tcW w:w="1276" w:type="dxa"/>
            <w:tcBorders>
              <w:top w:val="nil"/>
              <w:left w:val="nil"/>
              <w:bottom w:val="nil"/>
              <w:right w:val="nil"/>
            </w:tcBorders>
            <w:hideMark/>
          </w:tcPr>
          <w:p w14:paraId="67DD3CDC"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23,4</w:t>
            </w:r>
          </w:p>
        </w:tc>
      </w:tr>
      <w:tr w:rsidR="00C9482A" w:rsidRPr="00C9482A" w14:paraId="16752D86" w14:textId="77777777" w:rsidTr="00B543ED">
        <w:trPr>
          <w:trHeight w:val="20"/>
          <w:jc w:val="right"/>
        </w:trPr>
        <w:tc>
          <w:tcPr>
            <w:tcW w:w="3417" w:type="dxa"/>
            <w:vMerge/>
            <w:tcBorders>
              <w:top w:val="single" w:sz="4" w:space="0" w:color="auto"/>
              <w:left w:val="nil"/>
              <w:bottom w:val="single" w:sz="4" w:space="0" w:color="000000"/>
              <w:right w:val="nil"/>
            </w:tcBorders>
            <w:vAlign w:val="center"/>
            <w:hideMark/>
          </w:tcPr>
          <w:p w14:paraId="6F08A5AC"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39C8A448"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Centro</w:t>
            </w:r>
          </w:p>
        </w:tc>
        <w:tc>
          <w:tcPr>
            <w:tcW w:w="1418" w:type="dxa"/>
            <w:tcBorders>
              <w:top w:val="nil"/>
              <w:left w:val="nil"/>
              <w:bottom w:val="nil"/>
              <w:right w:val="nil"/>
            </w:tcBorders>
            <w:hideMark/>
          </w:tcPr>
          <w:p w14:paraId="61532E1A"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1.078   </w:t>
            </w:r>
          </w:p>
        </w:tc>
        <w:tc>
          <w:tcPr>
            <w:tcW w:w="1276" w:type="dxa"/>
            <w:tcBorders>
              <w:top w:val="nil"/>
              <w:left w:val="nil"/>
              <w:bottom w:val="nil"/>
              <w:right w:val="nil"/>
            </w:tcBorders>
            <w:hideMark/>
          </w:tcPr>
          <w:p w14:paraId="4F1C9461"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23,0</w:t>
            </w:r>
          </w:p>
        </w:tc>
      </w:tr>
      <w:tr w:rsidR="00C9482A" w:rsidRPr="00C9482A" w14:paraId="26764C7A" w14:textId="77777777" w:rsidTr="00B543ED">
        <w:trPr>
          <w:trHeight w:val="20"/>
          <w:jc w:val="right"/>
        </w:trPr>
        <w:tc>
          <w:tcPr>
            <w:tcW w:w="3417" w:type="dxa"/>
            <w:vMerge/>
            <w:tcBorders>
              <w:top w:val="single" w:sz="4" w:space="0" w:color="auto"/>
              <w:left w:val="nil"/>
              <w:bottom w:val="single" w:sz="4" w:space="0" w:color="000000"/>
              <w:right w:val="nil"/>
            </w:tcBorders>
            <w:vAlign w:val="center"/>
            <w:hideMark/>
          </w:tcPr>
          <w:p w14:paraId="286030D1"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single" w:sz="4" w:space="0" w:color="auto"/>
              <w:right w:val="nil"/>
            </w:tcBorders>
            <w:vAlign w:val="center"/>
            <w:hideMark/>
          </w:tcPr>
          <w:p w14:paraId="0D3D922D"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Mezzogiorno</w:t>
            </w:r>
          </w:p>
        </w:tc>
        <w:tc>
          <w:tcPr>
            <w:tcW w:w="1418" w:type="dxa"/>
            <w:tcBorders>
              <w:top w:val="nil"/>
              <w:left w:val="nil"/>
              <w:bottom w:val="single" w:sz="4" w:space="0" w:color="auto"/>
              <w:right w:val="nil"/>
            </w:tcBorders>
            <w:hideMark/>
          </w:tcPr>
          <w:p w14:paraId="0E1D906F"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1.220   </w:t>
            </w:r>
          </w:p>
        </w:tc>
        <w:tc>
          <w:tcPr>
            <w:tcW w:w="1276" w:type="dxa"/>
            <w:tcBorders>
              <w:top w:val="nil"/>
              <w:left w:val="nil"/>
              <w:bottom w:val="single" w:sz="4" w:space="0" w:color="auto"/>
              <w:right w:val="nil"/>
            </w:tcBorders>
            <w:hideMark/>
          </w:tcPr>
          <w:p w14:paraId="1F3A9BC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26,0</w:t>
            </w:r>
          </w:p>
        </w:tc>
      </w:tr>
      <w:tr w:rsidR="00C9482A" w:rsidRPr="00C9482A" w14:paraId="71E83491" w14:textId="77777777" w:rsidTr="00B543ED">
        <w:trPr>
          <w:trHeight w:val="20"/>
          <w:jc w:val="right"/>
        </w:trPr>
        <w:tc>
          <w:tcPr>
            <w:tcW w:w="3417" w:type="dxa"/>
            <w:vMerge w:val="restart"/>
            <w:tcBorders>
              <w:top w:val="nil"/>
              <w:left w:val="nil"/>
              <w:right w:val="nil"/>
            </w:tcBorders>
            <w:vAlign w:val="center"/>
            <w:hideMark/>
          </w:tcPr>
          <w:p w14:paraId="2360A67C"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r w:rsidRPr="00C9482A">
              <w:rPr>
                <w:rFonts w:ascii="Rotis Semi Sans Std" w:eastAsia="Times New Roman" w:hAnsi="Rotis Semi Sans Std" w:cs="Times New Roman"/>
                <w:i/>
                <w:iCs/>
                <w:color w:val="000000"/>
                <w:sz w:val="18"/>
                <w:szCs w:val="18"/>
                <w:lang w:eastAsia="it-IT"/>
              </w:rPr>
              <w:t xml:space="preserve">Forma Giuridica </w:t>
            </w:r>
          </w:p>
        </w:tc>
        <w:tc>
          <w:tcPr>
            <w:tcW w:w="3544" w:type="dxa"/>
            <w:tcBorders>
              <w:top w:val="nil"/>
              <w:left w:val="nil"/>
              <w:bottom w:val="nil"/>
              <w:right w:val="nil"/>
            </w:tcBorders>
            <w:vAlign w:val="center"/>
            <w:hideMark/>
          </w:tcPr>
          <w:p w14:paraId="4DDFA56F"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Associazione</w:t>
            </w:r>
          </w:p>
        </w:tc>
        <w:tc>
          <w:tcPr>
            <w:tcW w:w="1418" w:type="dxa"/>
            <w:tcBorders>
              <w:top w:val="nil"/>
              <w:left w:val="nil"/>
              <w:bottom w:val="nil"/>
              <w:right w:val="nil"/>
            </w:tcBorders>
            <w:hideMark/>
          </w:tcPr>
          <w:p w14:paraId="17DA6A9E"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3.158   </w:t>
            </w:r>
          </w:p>
        </w:tc>
        <w:tc>
          <w:tcPr>
            <w:tcW w:w="1276" w:type="dxa"/>
            <w:tcBorders>
              <w:top w:val="nil"/>
              <w:left w:val="nil"/>
              <w:bottom w:val="nil"/>
              <w:right w:val="nil"/>
            </w:tcBorders>
            <w:hideMark/>
          </w:tcPr>
          <w:p w14:paraId="3138FA5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67,3</w:t>
            </w:r>
          </w:p>
        </w:tc>
      </w:tr>
      <w:tr w:rsidR="00C9482A" w:rsidRPr="00C9482A" w14:paraId="02552AC4" w14:textId="77777777" w:rsidTr="00B543ED">
        <w:trPr>
          <w:trHeight w:val="20"/>
          <w:jc w:val="right"/>
        </w:trPr>
        <w:tc>
          <w:tcPr>
            <w:tcW w:w="3417" w:type="dxa"/>
            <w:vMerge/>
            <w:tcBorders>
              <w:left w:val="nil"/>
              <w:right w:val="nil"/>
            </w:tcBorders>
            <w:vAlign w:val="center"/>
            <w:hideMark/>
          </w:tcPr>
          <w:p w14:paraId="74358686"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nil"/>
              <w:right w:val="nil"/>
            </w:tcBorders>
            <w:vAlign w:val="center"/>
            <w:hideMark/>
          </w:tcPr>
          <w:p w14:paraId="4476B997"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Cooperativa sociale</w:t>
            </w:r>
          </w:p>
        </w:tc>
        <w:tc>
          <w:tcPr>
            <w:tcW w:w="1418" w:type="dxa"/>
            <w:tcBorders>
              <w:top w:val="nil"/>
              <w:left w:val="nil"/>
              <w:bottom w:val="nil"/>
              <w:right w:val="nil"/>
            </w:tcBorders>
            <w:hideMark/>
          </w:tcPr>
          <w:p w14:paraId="19BAB9E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1.098   </w:t>
            </w:r>
          </w:p>
        </w:tc>
        <w:tc>
          <w:tcPr>
            <w:tcW w:w="1276" w:type="dxa"/>
            <w:tcBorders>
              <w:top w:val="nil"/>
              <w:left w:val="nil"/>
              <w:bottom w:val="nil"/>
              <w:right w:val="nil"/>
            </w:tcBorders>
            <w:hideMark/>
          </w:tcPr>
          <w:p w14:paraId="2B79FFC0"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19,7</w:t>
            </w:r>
          </w:p>
        </w:tc>
      </w:tr>
      <w:tr w:rsidR="00C9482A" w:rsidRPr="00C9482A" w14:paraId="0C3D5EFD" w14:textId="77777777" w:rsidTr="00B543ED">
        <w:trPr>
          <w:trHeight w:val="20"/>
          <w:jc w:val="right"/>
        </w:trPr>
        <w:tc>
          <w:tcPr>
            <w:tcW w:w="3417" w:type="dxa"/>
            <w:vMerge/>
            <w:tcBorders>
              <w:left w:val="nil"/>
              <w:bottom w:val="nil"/>
              <w:right w:val="nil"/>
            </w:tcBorders>
            <w:vAlign w:val="center"/>
            <w:hideMark/>
          </w:tcPr>
          <w:p w14:paraId="185655A8"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right w:val="nil"/>
            </w:tcBorders>
            <w:vAlign w:val="center"/>
            <w:hideMark/>
          </w:tcPr>
          <w:p w14:paraId="4320C734"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Fondazione e altro</w:t>
            </w:r>
          </w:p>
        </w:tc>
        <w:tc>
          <w:tcPr>
            <w:tcW w:w="1418" w:type="dxa"/>
            <w:tcBorders>
              <w:top w:val="nil"/>
              <w:left w:val="nil"/>
              <w:right w:val="nil"/>
            </w:tcBorders>
            <w:hideMark/>
          </w:tcPr>
          <w:p w14:paraId="5B86F712"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612   </w:t>
            </w:r>
          </w:p>
        </w:tc>
        <w:tc>
          <w:tcPr>
            <w:tcW w:w="1276" w:type="dxa"/>
            <w:tcBorders>
              <w:top w:val="nil"/>
              <w:left w:val="nil"/>
              <w:right w:val="nil"/>
            </w:tcBorders>
            <w:hideMark/>
          </w:tcPr>
          <w:p w14:paraId="63C15DEE"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13,0</w:t>
            </w:r>
          </w:p>
        </w:tc>
      </w:tr>
      <w:tr w:rsidR="00C9482A" w:rsidRPr="00C9482A" w14:paraId="0C7CBF37" w14:textId="77777777" w:rsidTr="00B543ED">
        <w:trPr>
          <w:trHeight w:val="20"/>
          <w:jc w:val="right"/>
        </w:trPr>
        <w:tc>
          <w:tcPr>
            <w:tcW w:w="3417" w:type="dxa"/>
            <w:vMerge w:val="restart"/>
            <w:tcBorders>
              <w:top w:val="single" w:sz="4" w:space="0" w:color="auto"/>
              <w:left w:val="nil"/>
              <w:bottom w:val="single" w:sz="4" w:space="0" w:color="000000"/>
              <w:right w:val="nil"/>
            </w:tcBorders>
            <w:vAlign w:val="center"/>
            <w:hideMark/>
          </w:tcPr>
          <w:p w14:paraId="2971B620"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r w:rsidRPr="00C9482A">
              <w:rPr>
                <w:rFonts w:ascii="Rotis Semi Sans Std" w:eastAsia="Times New Roman" w:hAnsi="Rotis Semi Sans Std" w:cs="Times New Roman"/>
                <w:i/>
                <w:iCs/>
                <w:color w:val="000000"/>
                <w:sz w:val="18"/>
                <w:szCs w:val="18"/>
                <w:lang w:eastAsia="it-IT"/>
              </w:rPr>
              <w:t xml:space="preserve">Settore di attività prevalente ICNPO </w:t>
            </w:r>
          </w:p>
        </w:tc>
        <w:tc>
          <w:tcPr>
            <w:tcW w:w="3544" w:type="dxa"/>
            <w:tcBorders>
              <w:top w:val="single" w:sz="4" w:space="0" w:color="auto"/>
              <w:left w:val="nil"/>
              <w:bottom w:val="nil"/>
              <w:right w:val="nil"/>
            </w:tcBorders>
            <w:hideMark/>
          </w:tcPr>
          <w:p w14:paraId="0A64B588"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istruzione e ricerca</w:t>
            </w:r>
          </w:p>
        </w:tc>
        <w:tc>
          <w:tcPr>
            <w:tcW w:w="1418" w:type="dxa"/>
            <w:tcBorders>
              <w:top w:val="single" w:sz="4" w:space="0" w:color="auto"/>
              <w:left w:val="nil"/>
              <w:bottom w:val="nil"/>
              <w:right w:val="nil"/>
            </w:tcBorders>
            <w:hideMark/>
          </w:tcPr>
          <w:p w14:paraId="5494D5F5"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926   </w:t>
            </w:r>
          </w:p>
        </w:tc>
        <w:tc>
          <w:tcPr>
            <w:tcW w:w="1276" w:type="dxa"/>
            <w:tcBorders>
              <w:top w:val="single" w:sz="4" w:space="0" w:color="auto"/>
              <w:left w:val="nil"/>
              <w:bottom w:val="nil"/>
              <w:right w:val="nil"/>
            </w:tcBorders>
            <w:hideMark/>
          </w:tcPr>
          <w:p w14:paraId="6CE0F0A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19,7</w:t>
            </w:r>
          </w:p>
        </w:tc>
      </w:tr>
      <w:tr w:rsidR="00C9482A" w:rsidRPr="00C9482A" w14:paraId="337AB27A" w14:textId="77777777" w:rsidTr="00B543ED">
        <w:trPr>
          <w:trHeight w:val="20"/>
          <w:jc w:val="right"/>
        </w:trPr>
        <w:tc>
          <w:tcPr>
            <w:tcW w:w="3417" w:type="dxa"/>
            <w:vMerge/>
            <w:tcBorders>
              <w:top w:val="single" w:sz="4" w:space="0" w:color="auto"/>
              <w:left w:val="nil"/>
              <w:bottom w:val="single" w:sz="4" w:space="0" w:color="000000"/>
              <w:right w:val="nil"/>
            </w:tcBorders>
            <w:vAlign w:val="center"/>
          </w:tcPr>
          <w:p w14:paraId="28C0495E"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left w:val="nil"/>
              <w:bottom w:val="nil"/>
              <w:right w:val="nil"/>
            </w:tcBorders>
          </w:tcPr>
          <w:p w14:paraId="73CB7150"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Sanità</w:t>
            </w:r>
          </w:p>
        </w:tc>
        <w:tc>
          <w:tcPr>
            <w:tcW w:w="1418" w:type="dxa"/>
            <w:tcBorders>
              <w:left w:val="nil"/>
              <w:bottom w:val="nil"/>
              <w:right w:val="nil"/>
            </w:tcBorders>
          </w:tcPr>
          <w:p w14:paraId="5EC705EB"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1.098   </w:t>
            </w:r>
          </w:p>
        </w:tc>
        <w:tc>
          <w:tcPr>
            <w:tcW w:w="1276" w:type="dxa"/>
            <w:tcBorders>
              <w:left w:val="nil"/>
              <w:bottom w:val="nil"/>
              <w:right w:val="nil"/>
            </w:tcBorders>
          </w:tcPr>
          <w:p w14:paraId="143AEBF4"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23,0</w:t>
            </w:r>
          </w:p>
        </w:tc>
      </w:tr>
      <w:tr w:rsidR="00C9482A" w:rsidRPr="00C9482A" w14:paraId="0BF6939A" w14:textId="77777777" w:rsidTr="00B543ED">
        <w:trPr>
          <w:trHeight w:val="20"/>
          <w:jc w:val="right"/>
        </w:trPr>
        <w:tc>
          <w:tcPr>
            <w:tcW w:w="3417" w:type="dxa"/>
            <w:vMerge/>
            <w:tcBorders>
              <w:top w:val="single" w:sz="4" w:space="0" w:color="auto"/>
              <w:left w:val="nil"/>
              <w:bottom w:val="single" w:sz="4" w:space="0" w:color="000000"/>
              <w:right w:val="nil"/>
            </w:tcBorders>
            <w:vAlign w:val="center"/>
            <w:hideMark/>
          </w:tcPr>
          <w:p w14:paraId="051DCD10"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single" w:sz="4" w:space="0" w:color="auto"/>
              <w:right w:val="nil"/>
            </w:tcBorders>
          </w:tcPr>
          <w:p w14:paraId="63509103"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Assistenza sociale e Sviluppo economico</w:t>
            </w:r>
          </w:p>
        </w:tc>
        <w:tc>
          <w:tcPr>
            <w:tcW w:w="1418" w:type="dxa"/>
            <w:tcBorders>
              <w:top w:val="nil"/>
              <w:left w:val="nil"/>
              <w:bottom w:val="single" w:sz="4" w:space="0" w:color="auto"/>
              <w:right w:val="nil"/>
            </w:tcBorders>
            <w:hideMark/>
          </w:tcPr>
          <w:p w14:paraId="24D814C1"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2.687   </w:t>
            </w:r>
          </w:p>
        </w:tc>
        <w:tc>
          <w:tcPr>
            <w:tcW w:w="1276" w:type="dxa"/>
            <w:tcBorders>
              <w:top w:val="nil"/>
              <w:left w:val="nil"/>
              <w:bottom w:val="single" w:sz="4" w:space="0" w:color="auto"/>
              <w:right w:val="nil"/>
            </w:tcBorders>
            <w:hideMark/>
          </w:tcPr>
          <w:p w14:paraId="10A102D6"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57,3</w:t>
            </w:r>
          </w:p>
        </w:tc>
      </w:tr>
      <w:tr w:rsidR="00C9482A" w:rsidRPr="00C9482A" w14:paraId="12B3F267" w14:textId="77777777" w:rsidTr="00B543ED">
        <w:trPr>
          <w:trHeight w:val="20"/>
          <w:jc w:val="right"/>
        </w:trPr>
        <w:tc>
          <w:tcPr>
            <w:tcW w:w="3417" w:type="dxa"/>
            <w:vMerge w:val="restart"/>
            <w:tcBorders>
              <w:top w:val="nil"/>
              <w:left w:val="nil"/>
              <w:bottom w:val="single" w:sz="4" w:space="0" w:color="000000"/>
              <w:right w:val="nil"/>
            </w:tcBorders>
            <w:vAlign w:val="center"/>
            <w:hideMark/>
          </w:tcPr>
          <w:p w14:paraId="0D8935D8"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r w:rsidRPr="00C9482A">
              <w:rPr>
                <w:rFonts w:ascii="Rotis Semi Sans Std" w:eastAsia="Times New Roman" w:hAnsi="Rotis Semi Sans Std" w:cs="Times New Roman"/>
                <w:i/>
                <w:iCs/>
                <w:color w:val="000000"/>
                <w:sz w:val="18"/>
                <w:szCs w:val="18"/>
                <w:lang w:eastAsia="it-IT"/>
              </w:rPr>
              <w:t>Presenza di lavoratori retribuiti</w:t>
            </w:r>
          </w:p>
        </w:tc>
        <w:tc>
          <w:tcPr>
            <w:tcW w:w="3544" w:type="dxa"/>
            <w:tcBorders>
              <w:top w:val="nil"/>
              <w:left w:val="nil"/>
              <w:bottom w:val="nil"/>
              <w:right w:val="nil"/>
            </w:tcBorders>
            <w:vAlign w:val="center"/>
            <w:hideMark/>
          </w:tcPr>
          <w:p w14:paraId="63E34A1A"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No</w:t>
            </w:r>
          </w:p>
        </w:tc>
        <w:tc>
          <w:tcPr>
            <w:tcW w:w="1418" w:type="dxa"/>
            <w:tcBorders>
              <w:top w:val="nil"/>
              <w:left w:val="nil"/>
              <w:bottom w:val="nil"/>
              <w:right w:val="nil"/>
            </w:tcBorders>
            <w:hideMark/>
          </w:tcPr>
          <w:p w14:paraId="219EAED9"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2.164   </w:t>
            </w:r>
          </w:p>
        </w:tc>
        <w:tc>
          <w:tcPr>
            <w:tcW w:w="1276" w:type="dxa"/>
            <w:tcBorders>
              <w:top w:val="nil"/>
              <w:left w:val="nil"/>
              <w:bottom w:val="nil"/>
              <w:right w:val="nil"/>
            </w:tcBorders>
            <w:hideMark/>
          </w:tcPr>
          <w:p w14:paraId="5FA687C8"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46,1</w:t>
            </w:r>
          </w:p>
        </w:tc>
      </w:tr>
      <w:tr w:rsidR="00C9482A" w:rsidRPr="00C9482A" w14:paraId="774E3279" w14:textId="77777777" w:rsidTr="00B543ED">
        <w:trPr>
          <w:trHeight w:val="20"/>
          <w:jc w:val="right"/>
        </w:trPr>
        <w:tc>
          <w:tcPr>
            <w:tcW w:w="3417" w:type="dxa"/>
            <w:vMerge/>
            <w:tcBorders>
              <w:top w:val="nil"/>
              <w:left w:val="nil"/>
              <w:bottom w:val="single" w:sz="4" w:space="0" w:color="000000"/>
              <w:right w:val="nil"/>
            </w:tcBorders>
            <w:vAlign w:val="center"/>
            <w:hideMark/>
          </w:tcPr>
          <w:p w14:paraId="1C671EBB" w14:textId="77777777" w:rsidR="00C9482A" w:rsidRPr="00C9482A" w:rsidRDefault="00C9482A" w:rsidP="009117C6">
            <w:pPr>
              <w:spacing w:after="0" w:line="240" w:lineRule="auto"/>
              <w:rPr>
                <w:rFonts w:ascii="Rotis Semi Sans Std" w:eastAsia="Times New Roman" w:hAnsi="Rotis Semi Sans Std" w:cs="Times New Roman"/>
                <w:i/>
                <w:iCs/>
                <w:color w:val="000000"/>
                <w:sz w:val="18"/>
                <w:szCs w:val="18"/>
                <w:lang w:eastAsia="it-IT"/>
              </w:rPr>
            </w:pPr>
          </w:p>
        </w:tc>
        <w:tc>
          <w:tcPr>
            <w:tcW w:w="3544" w:type="dxa"/>
            <w:tcBorders>
              <w:top w:val="nil"/>
              <w:left w:val="nil"/>
              <w:bottom w:val="single" w:sz="4" w:space="0" w:color="auto"/>
              <w:right w:val="nil"/>
            </w:tcBorders>
            <w:vAlign w:val="center"/>
            <w:hideMark/>
          </w:tcPr>
          <w:p w14:paraId="3B12A016" w14:textId="77777777" w:rsidR="00C9482A" w:rsidRPr="00C9482A" w:rsidRDefault="00C9482A" w:rsidP="009117C6">
            <w:pPr>
              <w:spacing w:after="0" w:line="240" w:lineRule="auto"/>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Sì</w:t>
            </w:r>
          </w:p>
        </w:tc>
        <w:tc>
          <w:tcPr>
            <w:tcW w:w="1418" w:type="dxa"/>
            <w:tcBorders>
              <w:top w:val="nil"/>
              <w:left w:val="nil"/>
              <w:bottom w:val="single" w:sz="4" w:space="0" w:color="auto"/>
              <w:right w:val="nil"/>
            </w:tcBorders>
            <w:hideMark/>
          </w:tcPr>
          <w:p w14:paraId="54942FA7"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 xml:space="preserve"> 2.530   </w:t>
            </w:r>
          </w:p>
        </w:tc>
        <w:tc>
          <w:tcPr>
            <w:tcW w:w="1276" w:type="dxa"/>
            <w:tcBorders>
              <w:top w:val="nil"/>
              <w:left w:val="nil"/>
              <w:bottom w:val="single" w:sz="4" w:space="0" w:color="auto"/>
              <w:right w:val="nil"/>
            </w:tcBorders>
            <w:hideMark/>
          </w:tcPr>
          <w:p w14:paraId="53F4F455"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53,9</w:t>
            </w:r>
          </w:p>
        </w:tc>
      </w:tr>
      <w:tr w:rsidR="00C9482A" w:rsidRPr="00C9482A" w14:paraId="1AB5BC54" w14:textId="77777777" w:rsidTr="00B543ED">
        <w:trPr>
          <w:trHeight w:val="20"/>
          <w:jc w:val="right"/>
        </w:trPr>
        <w:tc>
          <w:tcPr>
            <w:tcW w:w="6961" w:type="dxa"/>
            <w:gridSpan w:val="2"/>
            <w:tcBorders>
              <w:top w:val="single" w:sz="4" w:space="0" w:color="auto"/>
              <w:left w:val="nil"/>
              <w:bottom w:val="single" w:sz="4" w:space="0" w:color="auto"/>
              <w:right w:val="nil"/>
            </w:tcBorders>
            <w:noWrap/>
            <w:vAlign w:val="center"/>
            <w:hideMark/>
          </w:tcPr>
          <w:p w14:paraId="0DF344BF" w14:textId="77777777" w:rsidR="00C9482A" w:rsidRPr="00C9482A" w:rsidRDefault="00C9482A" w:rsidP="009117C6">
            <w:pPr>
              <w:spacing w:after="0" w:line="240" w:lineRule="auto"/>
              <w:rPr>
                <w:rFonts w:ascii="Rotis Semi Sans Std" w:eastAsia="Times New Roman" w:hAnsi="Rotis Semi Sans Std" w:cs="Times New Roman"/>
                <w:b/>
                <w:bCs/>
                <w:color w:val="000000"/>
                <w:sz w:val="18"/>
                <w:szCs w:val="18"/>
                <w:lang w:eastAsia="it-IT"/>
              </w:rPr>
            </w:pPr>
            <w:r w:rsidRPr="00C9482A">
              <w:rPr>
                <w:rFonts w:ascii="Rotis Semi Sans Std" w:eastAsia="Times New Roman" w:hAnsi="Rotis Semi Sans Std" w:cs="Times New Roman"/>
                <w:b/>
                <w:bCs/>
                <w:color w:val="000000"/>
                <w:sz w:val="18"/>
                <w:szCs w:val="18"/>
                <w:lang w:eastAsia="it-IT"/>
              </w:rPr>
              <w:t>Totale</w:t>
            </w:r>
          </w:p>
        </w:tc>
        <w:tc>
          <w:tcPr>
            <w:tcW w:w="1418" w:type="dxa"/>
            <w:tcBorders>
              <w:top w:val="nil"/>
              <w:left w:val="nil"/>
              <w:bottom w:val="single" w:sz="4" w:space="0" w:color="auto"/>
              <w:right w:val="nil"/>
            </w:tcBorders>
            <w:noWrap/>
            <w:vAlign w:val="center"/>
            <w:hideMark/>
          </w:tcPr>
          <w:p w14:paraId="48A0FF5F"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4.694</w:t>
            </w:r>
          </w:p>
        </w:tc>
        <w:tc>
          <w:tcPr>
            <w:tcW w:w="1276" w:type="dxa"/>
            <w:tcBorders>
              <w:top w:val="nil"/>
              <w:left w:val="nil"/>
              <w:bottom w:val="single" w:sz="4" w:space="0" w:color="auto"/>
              <w:right w:val="nil"/>
            </w:tcBorders>
            <w:vAlign w:val="center"/>
            <w:hideMark/>
          </w:tcPr>
          <w:p w14:paraId="6371AAE3" w14:textId="77777777" w:rsidR="00C9482A" w:rsidRPr="00C9482A" w:rsidRDefault="00C9482A" w:rsidP="009117C6">
            <w:pPr>
              <w:spacing w:after="0" w:line="240" w:lineRule="auto"/>
              <w:jc w:val="right"/>
              <w:rPr>
                <w:rFonts w:ascii="Rotis Semi Sans Std" w:eastAsia="Times New Roman" w:hAnsi="Rotis Semi Sans Std" w:cs="Times New Roman"/>
                <w:color w:val="000000"/>
                <w:sz w:val="18"/>
                <w:szCs w:val="18"/>
                <w:lang w:eastAsia="it-IT"/>
              </w:rPr>
            </w:pPr>
            <w:r w:rsidRPr="00C9482A">
              <w:rPr>
                <w:rFonts w:ascii="Rotis Semi Sans Std" w:eastAsia="Times New Roman" w:hAnsi="Rotis Semi Sans Std" w:cs="Times New Roman"/>
                <w:color w:val="000000"/>
                <w:sz w:val="18"/>
                <w:szCs w:val="18"/>
                <w:lang w:eastAsia="it-IT"/>
              </w:rPr>
              <w:t>100.0</w:t>
            </w:r>
          </w:p>
        </w:tc>
      </w:tr>
    </w:tbl>
    <w:p w14:paraId="4906B1A4" w14:textId="77777777" w:rsidR="00C9482A" w:rsidRPr="00C9482A" w:rsidRDefault="00C9482A" w:rsidP="009117C6">
      <w:pPr>
        <w:spacing w:after="0" w:line="240" w:lineRule="auto"/>
        <w:rPr>
          <w:rFonts w:ascii="Rotis Semi Sans Std" w:hAnsi="Rotis Semi Sans Std"/>
          <w:b/>
          <w:i/>
          <w:sz w:val="21"/>
          <w:szCs w:val="21"/>
          <w:highlight w:val="cyan"/>
        </w:rPr>
      </w:pPr>
    </w:p>
    <w:p w14:paraId="20D9B33A" w14:textId="77777777" w:rsidR="00C9482A" w:rsidRPr="00C9482A" w:rsidRDefault="00C9482A" w:rsidP="009117C6">
      <w:pPr>
        <w:spacing w:after="0" w:line="240" w:lineRule="auto"/>
        <w:rPr>
          <w:rFonts w:ascii="Rotis Semi Sans Std" w:hAnsi="Rotis Semi Sans Std"/>
          <w:b/>
          <w:i/>
          <w:sz w:val="21"/>
          <w:szCs w:val="21"/>
          <w:highlight w:val="cyan"/>
        </w:rPr>
      </w:pPr>
    </w:p>
    <w:p w14:paraId="5ABD78F5" w14:textId="77777777" w:rsidR="00C9482A" w:rsidRPr="00C9482A" w:rsidRDefault="00C9482A" w:rsidP="009117C6">
      <w:pPr>
        <w:spacing w:after="0" w:line="240" w:lineRule="auto"/>
        <w:rPr>
          <w:rFonts w:ascii="Rotis Semi Sans Std" w:hAnsi="Rotis Semi Sans Std"/>
          <w:b/>
          <w:i/>
          <w:sz w:val="21"/>
          <w:szCs w:val="21"/>
          <w:highlight w:val="cyan"/>
        </w:rPr>
      </w:pPr>
    </w:p>
    <w:p w14:paraId="763144B6" w14:textId="77777777" w:rsidR="00533CA6" w:rsidRDefault="00533CA6">
      <w:pPr>
        <w:rPr>
          <w:rFonts w:cstheme="minorHAnsi"/>
          <w:b/>
          <w:sz w:val="20"/>
          <w:szCs w:val="20"/>
        </w:rPr>
      </w:pPr>
      <w:r>
        <w:rPr>
          <w:rFonts w:cstheme="minorHAnsi"/>
          <w:b/>
          <w:sz w:val="20"/>
          <w:szCs w:val="20"/>
        </w:rPr>
        <w:br w:type="page"/>
      </w:r>
    </w:p>
    <w:p w14:paraId="31D63462" w14:textId="42EF6CE4" w:rsidR="00C9482A" w:rsidRPr="00C9482A" w:rsidRDefault="00C9482A" w:rsidP="00533CA6">
      <w:pPr>
        <w:spacing w:after="0" w:line="240" w:lineRule="auto"/>
        <w:jc w:val="both"/>
        <w:rPr>
          <w:rFonts w:cstheme="minorHAnsi"/>
          <w:b/>
          <w:sz w:val="20"/>
          <w:szCs w:val="20"/>
        </w:rPr>
      </w:pPr>
      <w:r w:rsidRPr="00C9482A">
        <w:rPr>
          <w:rFonts w:cstheme="minorHAnsi"/>
          <w:b/>
          <w:sz w:val="20"/>
          <w:szCs w:val="20"/>
        </w:rPr>
        <w:lastRenderedPageBreak/>
        <w:t>Figura 1. - Popolazione di riferimento</w:t>
      </w:r>
      <w:r w:rsidR="009414C2" w:rsidRPr="00533CA6">
        <w:rPr>
          <w:rFonts w:cstheme="minorHAnsi"/>
          <w:b/>
          <w:sz w:val="20"/>
          <w:szCs w:val="20"/>
        </w:rPr>
        <w:t xml:space="preserve"> vs Campione effettivo</w:t>
      </w:r>
      <w:r w:rsidRPr="00C9482A">
        <w:rPr>
          <w:rFonts w:cstheme="minorHAnsi"/>
          <w:b/>
          <w:sz w:val="20"/>
          <w:szCs w:val="20"/>
        </w:rPr>
        <w:t>: differenza nelle composizioni percentuali secondo la regione, la ripartizione geografica, il settore, la forma giuridica e la presenza di lavoro retribuito.</w:t>
      </w:r>
    </w:p>
    <w:p w14:paraId="01A4643B" w14:textId="77777777" w:rsidR="00C9482A" w:rsidRPr="00C9482A" w:rsidRDefault="00C9482A" w:rsidP="00C9482A">
      <w:pPr>
        <w:keepNext/>
        <w:keepLines/>
        <w:spacing w:after="0" w:line="240" w:lineRule="auto"/>
        <w:outlineLvl w:val="1"/>
        <w:rPr>
          <w:rFonts w:ascii="Rotis Semi Sans Std" w:eastAsiaTheme="majorEastAsia" w:hAnsi="Rotis Semi Sans Std" w:cstheme="majorBidi"/>
          <w:b/>
          <w:bCs/>
          <w:color w:val="808080" w:themeColor="background1" w:themeShade="80"/>
          <w:sz w:val="21"/>
          <w:szCs w:val="21"/>
          <w:highlight w:val="cyan"/>
        </w:rPr>
      </w:pPr>
      <w:r w:rsidRPr="00C9482A">
        <w:rPr>
          <w:rFonts w:ascii="Calibri Light" w:eastAsiaTheme="majorEastAsia" w:hAnsi="Calibri Light" w:cstheme="majorBidi"/>
          <w:b/>
          <w:bCs/>
          <w:noProof/>
          <w:color w:val="808080" w:themeColor="background1" w:themeShade="80"/>
          <w:sz w:val="26"/>
          <w:szCs w:val="26"/>
          <w:lang w:eastAsia="it-IT"/>
        </w:rPr>
        <w:drawing>
          <wp:inline distT="0" distB="0" distL="0" distR="0" wp14:anchorId="4FAC15A8" wp14:editId="17C7A939">
            <wp:extent cx="5554639" cy="4428698"/>
            <wp:effectExtent l="0" t="0" r="8255" b="10160"/>
            <wp:docPr id="1"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A5C9A2" w14:textId="77777777" w:rsidR="00C9482A" w:rsidRPr="00C9482A" w:rsidRDefault="00C9482A" w:rsidP="00C9482A">
      <w:pPr>
        <w:spacing w:after="0" w:line="240" w:lineRule="auto"/>
        <w:jc w:val="both"/>
        <w:rPr>
          <w:rFonts w:ascii="Rotis Semi Sans Std" w:hAnsi="Rotis Semi Sans Std"/>
          <w:sz w:val="21"/>
          <w:szCs w:val="21"/>
          <w:highlight w:val="cyan"/>
        </w:rPr>
      </w:pPr>
    </w:p>
    <w:p w14:paraId="6535070B" w14:textId="77777777" w:rsidR="00C9482A" w:rsidRPr="00C9482A" w:rsidRDefault="00C9482A" w:rsidP="00C9482A">
      <w:pPr>
        <w:spacing w:after="0" w:line="240" w:lineRule="auto"/>
        <w:jc w:val="both"/>
        <w:rPr>
          <w:rFonts w:ascii="Rotis Semi Sans Std" w:hAnsi="Rotis Semi Sans Std"/>
          <w:sz w:val="21"/>
          <w:szCs w:val="21"/>
        </w:rPr>
      </w:pPr>
    </w:p>
    <w:p w14:paraId="3E5C295E" w14:textId="77777777"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 xml:space="preserve">Al fine di correggere parte dell’autoselezione del campione effettivo rispetto a quello teorico e di poter sviluppare analisi di tipo inferenziali è stata implementata una procedura di stima che ha permesso di calcolare i pesi di riporto all’universo a partire dalla probabilità di inclusione attribuita a ciascuna unità del campione nella fase di disegno. </w:t>
      </w:r>
    </w:p>
    <w:p w14:paraId="70ABE0C0" w14:textId="77777777" w:rsidR="00C9482A" w:rsidRPr="00C9482A" w:rsidRDefault="00C9482A" w:rsidP="00C9482A">
      <w:pPr>
        <w:spacing w:after="0" w:line="240" w:lineRule="auto"/>
        <w:jc w:val="both"/>
        <w:rPr>
          <w:rFonts w:ascii="Rotis Semi Sans Std" w:hAnsi="Rotis Semi Sans Std"/>
          <w:sz w:val="21"/>
          <w:szCs w:val="21"/>
        </w:rPr>
      </w:pPr>
    </w:p>
    <w:p w14:paraId="0CDA0B48" w14:textId="77777777" w:rsidR="00C9482A" w:rsidRPr="00C9482A" w:rsidRDefault="00C9482A" w:rsidP="00C9482A">
      <w:pPr>
        <w:spacing w:after="0" w:line="240" w:lineRule="auto"/>
        <w:jc w:val="both"/>
        <w:rPr>
          <w:rFonts w:ascii="Rotis Semi Sans Std" w:hAnsi="Rotis Semi Sans Std"/>
          <w:sz w:val="21"/>
          <w:szCs w:val="21"/>
        </w:rPr>
      </w:pPr>
    </w:p>
    <w:p w14:paraId="23EF816E" w14:textId="77777777" w:rsidR="00C9482A" w:rsidRPr="00C9482A" w:rsidRDefault="00C9482A" w:rsidP="00C9482A">
      <w:pPr>
        <w:spacing w:after="0" w:line="240" w:lineRule="auto"/>
        <w:jc w:val="both"/>
        <w:rPr>
          <w:rFonts w:ascii="Rotis Semi Sans Std" w:hAnsi="Rotis Semi Sans Std"/>
          <w:sz w:val="21"/>
          <w:szCs w:val="21"/>
        </w:rPr>
      </w:pPr>
    </w:p>
    <w:p w14:paraId="36451C3F" w14:textId="77777777" w:rsidR="00C9482A" w:rsidRPr="00C9482A" w:rsidRDefault="00C9482A" w:rsidP="00C9482A">
      <w:pPr>
        <w:keepNext/>
        <w:keepLines/>
        <w:numPr>
          <w:ilvl w:val="0"/>
          <w:numId w:val="8"/>
        </w:numPr>
        <w:spacing w:after="0" w:line="240" w:lineRule="auto"/>
        <w:outlineLvl w:val="1"/>
        <w:rPr>
          <w:rFonts w:ascii="Rotis Semi Sans Std" w:eastAsiaTheme="majorEastAsia" w:hAnsi="Rotis Semi Sans Std" w:cstheme="majorBidi"/>
          <w:b/>
          <w:bCs/>
          <w:color w:val="808080" w:themeColor="background1" w:themeShade="80"/>
          <w:sz w:val="21"/>
          <w:szCs w:val="21"/>
        </w:rPr>
      </w:pPr>
      <w:r w:rsidRPr="00C9482A">
        <w:rPr>
          <w:rFonts w:ascii="Rotis Semi Sans Std" w:eastAsiaTheme="majorEastAsia" w:hAnsi="Rotis Semi Sans Std" w:cstheme="majorBidi"/>
          <w:b/>
          <w:bCs/>
          <w:color w:val="808080" w:themeColor="background1" w:themeShade="80"/>
          <w:sz w:val="21"/>
          <w:szCs w:val="21"/>
        </w:rPr>
        <w:t>La fase di stima</w:t>
      </w:r>
    </w:p>
    <w:p w14:paraId="14597B13" w14:textId="77777777" w:rsidR="00C9482A" w:rsidRPr="00C9482A" w:rsidRDefault="00C9482A" w:rsidP="00C9482A">
      <w:pPr>
        <w:spacing w:after="0" w:line="240" w:lineRule="auto"/>
      </w:pPr>
    </w:p>
    <w:p w14:paraId="47D347BE" w14:textId="6B54FA32" w:rsidR="00C9482A" w:rsidRPr="00C9482A" w:rsidRDefault="00A97DBA" w:rsidP="00C9482A">
      <w:pPr>
        <w:spacing w:after="0" w:line="240" w:lineRule="auto"/>
        <w:jc w:val="both"/>
        <w:rPr>
          <w:rFonts w:ascii="Rotis Semi Sans Std" w:hAnsi="Rotis Semi Sans Std"/>
          <w:sz w:val="21"/>
          <w:szCs w:val="21"/>
        </w:rPr>
      </w:pPr>
      <w:r>
        <w:rPr>
          <w:rFonts w:ascii="Rotis Semi Sans Std" w:hAnsi="Rotis Semi Sans Std"/>
          <w:sz w:val="21"/>
          <w:szCs w:val="21"/>
        </w:rPr>
        <w:t xml:space="preserve">Attraverso </w:t>
      </w:r>
      <w:r w:rsidR="00C9482A" w:rsidRPr="00C9482A">
        <w:rPr>
          <w:rFonts w:ascii="Rotis Semi Sans Std" w:hAnsi="Rotis Semi Sans Std"/>
          <w:sz w:val="21"/>
          <w:szCs w:val="21"/>
        </w:rPr>
        <w:t>la fase di stima è possibile correggere eventuali fattori di distorsione dovut</w:t>
      </w:r>
      <w:r>
        <w:rPr>
          <w:rFonts w:ascii="Rotis Semi Sans Std" w:hAnsi="Rotis Semi Sans Std"/>
          <w:sz w:val="21"/>
          <w:szCs w:val="21"/>
        </w:rPr>
        <w:t>i</w:t>
      </w:r>
      <w:r w:rsidR="00C9482A" w:rsidRPr="00C9482A">
        <w:rPr>
          <w:rFonts w:ascii="Rotis Semi Sans Std" w:hAnsi="Rotis Semi Sans Std"/>
          <w:sz w:val="21"/>
          <w:szCs w:val="21"/>
        </w:rPr>
        <w:t xml:space="preserve"> al disallineamento tra campione teorico e campione effettivo e più in generale al fenomeno della mancata risposta totale. </w:t>
      </w:r>
    </w:p>
    <w:p w14:paraId="0F741493" w14:textId="63E2DE30"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 xml:space="preserve">Il principio su cui è basato ogni metodo di stima campionaria è che le unità appartenenti al campione rappresentino anche </w:t>
      </w:r>
      <w:r w:rsidR="00DD7291" w:rsidRPr="00C9482A">
        <w:rPr>
          <w:rFonts w:ascii="Rotis Semi Sans Std" w:hAnsi="Rotis Semi Sans Std"/>
          <w:sz w:val="21"/>
          <w:szCs w:val="21"/>
        </w:rPr>
        <w:t>le unità</w:t>
      </w:r>
      <w:r w:rsidRPr="00C9482A">
        <w:rPr>
          <w:rFonts w:ascii="Rotis Semi Sans Std" w:hAnsi="Rotis Semi Sans Std"/>
          <w:sz w:val="21"/>
          <w:szCs w:val="21"/>
        </w:rPr>
        <w:t xml:space="preserve"> </w:t>
      </w:r>
      <w:r w:rsidR="00DD7291" w:rsidRPr="00C9482A">
        <w:rPr>
          <w:rFonts w:ascii="Rotis Semi Sans Std" w:hAnsi="Rotis Semi Sans Std"/>
          <w:sz w:val="21"/>
          <w:szCs w:val="21"/>
        </w:rPr>
        <w:t>della popolazione</w:t>
      </w:r>
      <w:r w:rsidRPr="00C9482A">
        <w:rPr>
          <w:rFonts w:ascii="Rotis Semi Sans Std" w:hAnsi="Rotis Semi Sans Std"/>
          <w:sz w:val="21"/>
          <w:szCs w:val="21"/>
        </w:rPr>
        <w:t xml:space="preserve"> che non</w:t>
      </w:r>
      <w:r w:rsidR="00B75D39">
        <w:rPr>
          <w:rFonts w:ascii="Rotis Semi Sans Std" w:hAnsi="Rotis Semi Sans Std"/>
          <w:sz w:val="21"/>
          <w:szCs w:val="21"/>
        </w:rPr>
        <w:t xml:space="preserve"> </w:t>
      </w:r>
      <w:r w:rsidRPr="00C9482A">
        <w:rPr>
          <w:rFonts w:ascii="Rotis Semi Sans Std" w:hAnsi="Rotis Semi Sans Std"/>
          <w:sz w:val="21"/>
          <w:szCs w:val="21"/>
        </w:rPr>
        <w:t>sono</w:t>
      </w:r>
      <w:r w:rsidR="00B75D39">
        <w:rPr>
          <w:rFonts w:ascii="Rotis Semi Sans Std" w:hAnsi="Rotis Semi Sans Std"/>
          <w:sz w:val="21"/>
          <w:szCs w:val="21"/>
        </w:rPr>
        <w:t xml:space="preserve"> </w:t>
      </w:r>
      <w:r w:rsidRPr="00C9482A">
        <w:rPr>
          <w:rFonts w:ascii="Rotis Semi Sans Std" w:hAnsi="Rotis Semi Sans Std"/>
          <w:sz w:val="21"/>
          <w:szCs w:val="21"/>
        </w:rPr>
        <w:t>incluse</w:t>
      </w:r>
      <w:r w:rsidR="00B75D39">
        <w:rPr>
          <w:rFonts w:ascii="Rotis Semi Sans Std" w:hAnsi="Rotis Semi Sans Std"/>
          <w:sz w:val="21"/>
          <w:szCs w:val="21"/>
        </w:rPr>
        <w:t xml:space="preserve"> </w:t>
      </w:r>
      <w:r w:rsidR="00DD7291" w:rsidRPr="00C9482A">
        <w:rPr>
          <w:rFonts w:ascii="Rotis Semi Sans Std" w:hAnsi="Rotis Semi Sans Std"/>
          <w:sz w:val="21"/>
          <w:szCs w:val="21"/>
        </w:rPr>
        <w:t>nel campione</w:t>
      </w:r>
      <w:r w:rsidRPr="00C9482A">
        <w:rPr>
          <w:rFonts w:ascii="Rotis Semi Sans Std" w:hAnsi="Rotis Semi Sans Std"/>
          <w:sz w:val="21"/>
          <w:szCs w:val="21"/>
        </w:rPr>
        <w:t xml:space="preserve">.  Questo principio viene realizzato attribuendo ad ogni </w:t>
      </w:r>
      <w:r w:rsidR="00DD7291" w:rsidRPr="00C9482A">
        <w:rPr>
          <w:rFonts w:ascii="Rotis Semi Sans Std" w:hAnsi="Rotis Semi Sans Std"/>
          <w:sz w:val="21"/>
          <w:szCs w:val="21"/>
        </w:rPr>
        <w:t>unità campionaria</w:t>
      </w:r>
      <w:r w:rsidRPr="00C9482A">
        <w:rPr>
          <w:rFonts w:ascii="Rotis Semi Sans Std" w:hAnsi="Rotis Semi Sans Std"/>
          <w:sz w:val="21"/>
          <w:szCs w:val="21"/>
        </w:rPr>
        <w:t xml:space="preserve"> un peso </w:t>
      </w:r>
      <w:r w:rsidR="00B75D39" w:rsidRPr="00C9482A">
        <w:rPr>
          <w:rFonts w:ascii="Rotis Semi Sans Std" w:hAnsi="Rotis Semi Sans Std"/>
          <w:sz w:val="21"/>
          <w:szCs w:val="21"/>
        </w:rPr>
        <w:t>che indica</w:t>
      </w:r>
      <w:r w:rsidRPr="00C9482A">
        <w:rPr>
          <w:rFonts w:ascii="Rotis Semi Sans Std" w:hAnsi="Rotis Semi Sans Std"/>
          <w:sz w:val="21"/>
          <w:szCs w:val="21"/>
        </w:rPr>
        <w:t xml:space="preserve"> il numero</w:t>
      </w:r>
      <w:r w:rsidR="00B75D39">
        <w:rPr>
          <w:rFonts w:ascii="Rotis Semi Sans Std" w:hAnsi="Rotis Semi Sans Std"/>
          <w:sz w:val="21"/>
          <w:szCs w:val="21"/>
        </w:rPr>
        <w:t xml:space="preserve"> </w:t>
      </w:r>
      <w:r w:rsidRPr="00C9482A">
        <w:rPr>
          <w:rFonts w:ascii="Rotis Semi Sans Std" w:hAnsi="Rotis Semi Sans Std"/>
          <w:sz w:val="21"/>
          <w:szCs w:val="21"/>
        </w:rPr>
        <w:t>di</w:t>
      </w:r>
      <w:r w:rsidR="00B75D39">
        <w:rPr>
          <w:rFonts w:ascii="Rotis Semi Sans Std" w:hAnsi="Rotis Semi Sans Std"/>
          <w:sz w:val="21"/>
          <w:szCs w:val="21"/>
        </w:rPr>
        <w:t xml:space="preserve"> </w:t>
      </w:r>
      <w:r w:rsidRPr="00C9482A">
        <w:rPr>
          <w:rFonts w:ascii="Rotis Semi Sans Std" w:hAnsi="Rotis Semi Sans Std"/>
          <w:sz w:val="21"/>
          <w:szCs w:val="21"/>
        </w:rPr>
        <w:t>unità</w:t>
      </w:r>
      <w:r w:rsidR="00B75D39">
        <w:rPr>
          <w:rFonts w:ascii="Rotis Semi Sans Std" w:hAnsi="Rotis Semi Sans Std"/>
          <w:sz w:val="21"/>
          <w:szCs w:val="21"/>
        </w:rPr>
        <w:t xml:space="preserve"> d</w:t>
      </w:r>
      <w:r w:rsidRPr="00C9482A">
        <w:rPr>
          <w:rFonts w:ascii="Rotis Semi Sans Std" w:hAnsi="Rotis Semi Sans Std"/>
          <w:sz w:val="21"/>
          <w:szCs w:val="21"/>
        </w:rPr>
        <w:t>ella</w:t>
      </w:r>
      <w:r w:rsidR="00B75D39">
        <w:rPr>
          <w:rFonts w:ascii="Rotis Semi Sans Std" w:hAnsi="Rotis Semi Sans Std"/>
          <w:sz w:val="21"/>
          <w:szCs w:val="21"/>
        </w:rPr>
        <w:t xml:space="preserve"> </w:t>
      </w:r>
      <w:r w:rsidR="00B75D39" w:rsidRPr="00C9482A">
        <w:rPr>
          <w:rFonts w:ascii="Rotis Semi Sans Std" w:hAnsi="Rotis Semi Sans Std"/>
          <w:sz w:val="21"/>
          <w:szCs w:val="21"/>
        </w:rPr>
        <w:t>popolazione rappresentate</w:t>
      </w:r>
      <w:r w:rsidRPr="00C9482A">
        <w:rPr>
          <w:rFonts w:ascii="Rotis Semi Sans Std" w:hAnsi="Rotis Semi Sans Std"/>
          <w:sz w:val="21"/>
          <w:szCs w:val="21"/>
        </w:rPr>
        <w:t xml:space="preserve"> dall’unità medesima. Per fare ciò si individuano funzioni dei dati campionari tramite le quali si producono stime relative alla popolazione, ossia che permettono di fare inferenza.</w:t>
      </w:r>
    </w:p>
    <w:p w14:paraId="734608FE" w14:textId="77777777"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Le principali indagini svolte nell'ambito della statistica ufficiale impiegano stimatori che utilizzano variabili ausiliarie (stimatori indiretti) altamente correlate con le variabili di interesse per migliorare l'accuratezza, la correttezza e la consistenza delle stime. Tra gli stimatori che sfruttano le variabili ausiliarie i più noti sono lo stimatore di regressione generalizzata</w:t>
      </w:r>
      <w:r w:rsidRPr="00C9482A">
        <w:rPr>
          <w:rFonts w:ascii="Rotis Semi Sans Std" w:hAnsi="Rotis Semi Sans Std"/>
          <w:sz w:val="21"/>
          <w:szCs w:val="21"/>
          <w:vertAlign w:val="superscript"/>
        </w:rPr>
        <w:footnoteReference w:id="2"/>
      </w:r>
      <w:r w:rsidRPr="00C9482A">
        <w:rPr>
          <w:rFonts w:ascii="Rotis Semi Sans Std" w:hAnsi="Rotis Semi Sans Std"/>
          <w:sz w:val="21"/>
          <w:szCs w:val="21"/>
        </w:rPr>
        <w:t xml:space="preserve"> e lo stimatore calibrato (o di ponderazione vincolata). Tali stimatori, oltre </w:t>
      </w:r>
      <w:r w:rsidRPr="00C9482A">
        <w:rPr>
          <w:rFonts w:ascii="Rotis Semi Sans Std" w:hAnsi="Rotis Semi Sans Std"/>
          <w:sz w:val="21"/>
          <w:szCs w:val="21"/>
        </w:rPr>
        <w:lastRenderedPageBreak/>
        <w:t>a consentire la correzione degli errori non campionari, permettono anche di aumentare la precisione delle stime riduzione dell'errore campionario.</w:t>
      </w:r>
    </w:p>
    <w:p w14:paraId="60D3DDF3" w14:textId="7BD356C0" w:rsidR="00C9482A" w:rsidRPr="00C9482A" w:rsidRDefault="00B75D39"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Lo stimatore scelto per l’indagine in oggetto</w:t>
      </w:r>
      <w:r w:rsidR="00C9482A" w:rsidRPr="00C9482A">
        <w:rPr>
          <w:rFonts w:ascii="Rotis Semi Sans Std" w:hAnsi="Rotis Semi Sans Std"/>
          <w:sz w:val="21"/>
          <w:szCs w:val="21"/>
        </w:rPr>
        <w:t xml:space="preserve"> è lo stimatore calibrato, messo a punto da Deville e </w:t>
      </w:r>
      <w:proofErr w:type="spellStart"/>
      <w:r w:rsidR="00C9482A" w:rsidRPr="00C9482A">
        <w:rPr>
          <w:rFonts w:ascii="Rotis Semi Sans Std" w:hAnsi="Rotis Semi Sans Std"/>
          <w:sz w:val="21"/>
          <w:szCs w:val="21"/>
        </w:rPr>
        <w:t>Särndal</w:t>
      </w:r>
      <w:proofErr w:type="spellEnd"/>
      <w:r w:rsidR="00C9482A" w:rsidRPr="00C9482A">
        <w:rPr>
          <w:rFonts w:ascii="Rotis Semi Sans Std" w:hAnsi="Rotis Semi Sans Std"/>
          <w:sz w:val="21"/>
          <w:szCs w:val="21"/>
        </w:rPr>
        <w:t xml:space="preserve"> (Deville e </w:t>
      </w:r>
      <w:proofErr w:type="spellStart"/>
      <w:r w:rsidR="00C9482A" w:rsidRPr="00C9482A">
        <w:rPr>
          <w:rFonts w:ascii="Rotis Semi Sans Std" w:hAnsi="Rotis Semi Sans Std"/>
          <w:sz w:val="21"/>
          <w:szCs w:val="21"/>
        </w:rPr>
        <w:t>Särndal</w:t>
      </w:r>
      <w:proofErr w:type="spellEnd"/>
      <w:r w:rsidR="00C9482A" w:rsidRPr="00C9482A">
        <w:rPr>
          <w:rFonts w:ascii="Rotis Semi Sans Std" w:hAnsi="Rotis Semi Sans Std"/>
          <w:sz w:val="21"/>
          <w:szCs w:val="21"/>
        </w:rPr>
        <w:t>, 1992) e comunemente usato nelle indagini condotte da Istat e Inapp</w:t>
      </w:r>
      <w:r w:rsidR="00C9482A" w:rsidRPr="00C9482A">
        <w:rPr>
          <w:rFonts w:ascii="Rotis Semi Sans Std" w:hAnsi="Rotis Semi Sans Std"/>
          <w:sz w:val="21"/>
          <w:szCs w:val="21"/>
          <w:vertAlign w:val="superscript"/>
        </w:rPr>
        <w:footnoteReference w:id="3"/>
      </w:r>
      <w:r w:rsidR="00C9482A" w:rsidRPr="00C9482A">
        <w:rPr>
          <w:rFonts w:ascii="Rotis Semi Sans Std" w:hAnsi="Rotis Semi Sans Std"/>
          <w:sz w:val="21"/>
          <w:szCs w:val="21"/>
        </w:rPr>
        <w:t>.</w:t>
      </w:r>
    </w:p>
    <w:p w14:paraId="3AF69FD9" w14:textId="3409A079"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Gli aggregati di riferimento, utilizzati come totali noti dalla procedura di calibrazione dell’indagine sui servizi sociali, sono ricavati dal Registro Statistico delle Istituzioni non profit dell’Istat. Nello specifico, tali aggregati prendono in considerazione le variabili utilizzate nella fase di disegno del campione e nella determinazione dei domini di studio, ma con una più fitta nidificazione delle stesse.</w:t>
      </w:r>
    </w:p>
    <w:p w14:paraId="225F293E" w14:textId="77777777"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Nei due schemi seguenti sono presentati l’elenco delle variabili ausiliare (e delle relative modalità) adottate nelle procedure di calibrazione, nonché il piano di nidificazione di tali informazioni, ossia il modo in cui le variabili ausiliarie sono state concatenate.</w:t>
      </w:r>
    </w:p>
    <w:p w14:paraId="37BDE818" w14:textId="77777777" w:rsidR="00C9482A" w:rsidRPr="00C9482A" w:rsidRDefault="00C9482A" w:rsidP="00C9482A">
      <w:pPr>
        <w:spacing w:after="0" w:line="240" w:lineRule="auto"/>
        <w:jc w:val="both"/>
        <w:rPr>
          <w:rFonts w:ascii="Rotis Semi Sans Std" w:hAnsi="Rotis Semi Sans Std" w:cs="Arial"/>
          <w:sz w:val="21"/>
          <w:szCs w:val="21"/>
          <w:highlight w:val="yellow"/>
        </w:rPr>
      </w:pPr>
    </w:p>
    <w:p w14:paraId="0B7DBFE2" w14:textId="4949D7E0" w:rsidR="00C9482A" w:rsidRPr="00C9482A" w:rsidRDefault="00B75D39" w:rsidP="00C9482A">
      <w:pPr>
        <w:spacing w:after="0" w:line="240" w:lineRule="auto"/>
        <w:rPr>
          <w:rFonts w:ascii="Rotis Semi Sans Std" w:hAnsi="Rotis Semi Sans Std" w:cs="Arial"/>
          <w:b/>
          <w:sz w:val="18"/>
          <w:szCs w:val="18"/>
        </w:rPr>
      </w:pPr>
      <w:r>
        <w:rPr>
          <w:rFonts w:ascii="Rotis Semi Sans Std" w:hAnsi="Rotis Semi Sans Std" w:cs="Arial"/>
          <w:b/>
          <w:sz w:val="18"/>
          <w:szCs w:val="18"/>
        </w:rPr>
        <w:t xml:space="preserve">  </w:t>
      </w:r>
      <w:r w:rsidR="00C9482A" w:rsidRPr="00C9482A">
        <w:rPr>
          <w:rFonts w:ascii="Rotis Semi Sans Std" w:hAnsi="Rotis Semi Sans Std" w:cs="Arial"/>
          <w:b/>
          <w:sz w:val="18"/>
          <w:szCs w:val="18"/>
        </w:rPr>
        <w:t>Schema 2. - Informazione ausiliarie adottate nella procedura di calibrazione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5458"/>
      </w:tblGrid>
      <w:tr w:rsidR="00C9482A" w:rsidRPr="00C9482A" w14:paraId="2B68D6CB" w14:textId="77777777" w:rsidTr="00B543ED">
        <w:trPr>
          <w:trHeight w:val="170"/>
          <w:tblHeader/>
        </w:trPr>
        <w:tc>
          <w:tcPr>
            <w:tcW w:w="4111" w:type="dxa"/>
            <w:vAlign w:val="center"/>
          </w:tcPr>
          <w:p w14:paraId="7236E870" w14:textId="77777777" w:rsidR="00C9482A" w:rsidRPr="00C9482A" w:rsidRDefault="00C9482A" w:rsidP="00C9482A">
            <w:pPr>
              <w:spacing w:after="0" w:line="240" w:lineRule="auto"/>
              <w:jc w:val="both"/>
              <w:rPr>
                <w:rFonts w:ascii="Rotis Semi Sans Std" w:hAnsi="Rotis Semi Sans Std" w:cs="Arial"/>
                <w:b/>
                <w:sz w:val="18"/>
                <w:szCs w:val="18"/>
              </w:rPr>
            </w:pPr>
            <w:r w:rsidRPr="00C9482A">
              <w:rPr>
                <w:rFonts w:ascii="Rotis Semi Sans Std" w:hAnsi="Rotis Semi Sans Std" w:cs="Arial"/>
                <w:b/>
                <w:sz w:val="18"/>
                <w:szCs w:val="18"/>
              </w:rPr>
              <w:t>Descrizione delle variabili</w:t>
            </w:r>
          </w:p>
        </w:tc>
        <w:tc>
          <w:tcPr>
            <w:tcW w:w="5528" w:type="dxa"/>
            <w:vAlign w:val="center"/>
          </w:tcPr>
          <w:p w14:paraId="3F7FF863" w14:textId="77777777" w:rsidR="00C9482A" w:rsidRPr="00C9482A" w:rsidRDefault="00C9482A" w:rsidP="00C9482A">
            <w:pPr>
              <w:spacing w:after="0" w:line="240" w:lineRule="auto"/>
              <w:jc w:val="both"/>
              <w:rPr>
                <w:rFonts w:ascii="Rotis Semi Sans Std" w:hAnsi="Rotis Semi Sans Std" w:cs="Arial"/>
                <w:b/>
                <w:sz w:val="18"/>
                <w:szCs w:val="18"/>
              </w:rPr>
            </w:pPr>
            <w:r w:rsidRPr="00C9482A">
              <w:rPr>
                <w:rFonts w:ascii="Rotis Semi Sans Std" w:hAnsi="Rotis Semi Sans Std" w:cs="Arial"/>
                <w:b/>
                <w:sz w:val="18"/>
                <w:szCs w:val="18"/>
              </w:rPr>
              <w:t>Modalità</w:t>
            </w:r>
          </w:p>
        </w:tc>
      </w:tr>
      <w:tr w:rsidR="00C9482A" w:rsidRPr="00C9482A" w14:paraId="75BABB40" w14:textId="77777777" w:rsidTr="00B543ED">
        <w:trPr>
          <w:trHeight w:val="170"/>
        </w:trPr>
        <w:tc>
          <w:tcPr>
            <w:tcW w:w="4111" w:type="dxa"/>
            <w:vAlign w:val="center"/>
          </w:tcPr>
          <w:p w14:paraId="7004E1A4"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 xml:space="preserve">Regione </w:t>
            </w:r>
          </w:p>
        </w:tc>
        <w:tc>
          <w:tcPr>
            <w:tcW w:w="5528" w:type="dxa"/>
            <w:vAlign w:val="center"/>
          </w:tcPr>
          <w:p w14:paraId="06513DC1" w14:textId="4A5D0818" w:rsidR="00C9482A" w:rsidRPr="00C9482A" w:rsidRDefault="00C9482A" w:rsidP="00C9482A">
            <w:pPr>
              <w:spacing w:after="0" w:line="240" w:lineRule="auto"/>
              <w:jc w:val="both"/>
              <w:rPr>
                <w:rFonts w:ascii="Rotis Semi Sans Std" w:hAnsi="Rotis Semi Sans Std" w:cs="Arial"/>
                <w:sz w:val="18"/>
                <w:szCs w:val="18"/>
                <w:lang w:val="fr-FR"/>
              </w:rPr>
            </w:pPr>
            <w:r w:rsidRPr="00C9482A">
              <w:rPr>
                <w:rFonts w:ascii="Rotis Semi Sans Std" w:hAnsi="Rotis Semi Sans Std" w:cs="Arial"/>
                <w:sz w:val="18"/>
                <w:szCs w:val="18"/>
                <w:lang w:val="fr-FR"/>
              </w:rPr>
              <w:t xml:space="preserve">20 </w:t>
            </w:r>
            <w:proofErr w:type="spellStart"/>
            <w:r w:rsidR="00B75D39">
              <w:rPr>
                <w:rFonts w:ascii="Rotis Semi Sans Std" w:hAnsi="Rotis Semi Sans Std" w:cs="Arial"/>
                <w:sz w:val="18"/>
                <w:szCs w:val="18"/>
                <w:lang w:val="fr-FR"/>
              </w:rPr>
              <w:t>R</w:t>
            </w:r>
            <w:r w:rsidRPr="00C9482A">
              <w:rPr>
                <w:rFonts w:ascii="Rotis Semi Sans Std" w:hAnsi="Rotis Semi Sans Std" w:cs="Arial"/>
                <w:sz w:val="18"/>
                <w:szCs w:val="18"/>
                <w:lang w:val="fr-FR"/>
              </w:rPr>
              <w:t>egioni</w:t>
            </w:r>
            <w:proofErr w:type="spellEnd"/>
          </w:p>
        </w:tc>
      </w:tr>
      <w:tr w:rsidR="00C9482A" w:rsidRPr="00C9482A" w14:paraId="6410B37F" w14:textId="77777777" w:rsidTr="00B543ED">
        <w:trPr>
          <w:trHeight w:val="170"/>
        </w:trPr>
        <w:tc>
          <w:tcPr>
            <w:tcW w:w="4111" w:type="dxa"/>
            <w:vAlign w:val="center"/>
          </w:tcPr>
          <w:p w14:paraId="17AE718D"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Area geografica</w:t>
            </w:r>
          </w:p>
        </w:tc>
        <w:tc>
          <w:tcPr>
            <w:tcW w:w="5528" w:type="dxa"/>
            <w:vAlign w:val="center"/>
          </w:tcPr>
          <w:p w14:paraId="1A46E5E6"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Nord-ovest</w:t>
            </w:r>
          </w:p>
          <w:p w14:paraId="2CEE5A75"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Nord-est</w:t>
            </w:r>
          </w:p>
          <w:p w14:paraId="4F11134B"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Centro</w:t>
            </w:r>
          </w:p>
          <w:p w14:paraId="5D1E0773"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Mezzogiorno</w:t>
            </w:r>
          </w:p>
        </w:tc>
      </w:tr>
      <w:tr w:rsidR="00C9482A" w:rsidRPr="00C9482A" w14:paraId="79C28ECC" w14:textId="77777777" w:rsidTr="00B543ED">
        <w:trPr>
          <w:trHeight w:val="170"/>
        </w:trPr>
        <w:tc>
          <w:tcPr>
            <w:tcW w:w="4111" w:type="dxa"/>
            <w:vAlign w:val="center"/>
          </w:tcPr>
          <w:p w14:paraId="6FC2FE7A"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Forma Giuridica</w:t>
            </w:r>
          </w:p>
        </w:tc>
        <w:tc>
          <w:tcPr>
            <w:tcW w:w="5528" w:type="dxa"/>
            <w:vAlign w:val="center"/>
          </w:tcPr>
          <w:p w14:paraId="26A98B61"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Associazione riconosciuta</w:t>
            </w:r>
          </w:p>
          <w:p w14:paraId="5154C1DB"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Associazione non riconosciuta</w:t>
            </w:r>
          </w:p>
          <w:p w14:paraId="3B9DE28C"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Cooperativa sociale</w:t>
            </w:r>
          </w:p>
          <w:p w14:paraId="3308F598"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Altro</w:t>
            </w:r>
          </w:p>
        </w:tc>
      </w:tr>
      <w:tr w:rsidR="00C9482A" w:rsidRPr="00C9482A" w14:paraId="4F9CDA01" w14:textId="77777777" w:rsidTr="00B543ED">
        <w:trPr>
          <w:trHeight w:val="170"/>
        </w:trPr>
        <w:tc>
          <w:tcPr>
            <w:tcW w:w="4111" w:type="dxa"/>
            <w:vAlign w:val="center"/>
          </w:tcPr>
          <w:p w14:paraId="37ED2C5C"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Settore di attività prevalente</w:t>
            </w:r>
          </w:p>
        </w:tc>
        <w:tc>
          <w:tcPr>
            <w:tcW w:w="5528" w:type="dxa"/>
            <w:vAlign w:val="center"/>
          </w:tcPr>
          <w:p w14:paraId="20CB8FD4" w14:textId="77777777" w:rsidR="00C9482A" w:rsidRPr="00C9482A" w:rsidRDefault="00C9482A" w:rsidP="00C9482A">
            <w:pPr>
              <w:spacing w:after="0" w:line="240" w:lineRule="auto"/>
              <w:jc w:val="both"/>
              <w:rPr>
                <w:rFonts w:ascii="Rotis Semi Sans Std" w:hAnsi="Rotis Semi Sans Std"/>
                <w:sz w:val="18"/>
                <w:szCs w:val="18"/>
              </w:rPr>
            </w:pPr>
            <w:r w:rsidRPr="00C9482A">
              <w:rPr>
                <w:rFonts w:ascii="Rotis Semi Sans Std" w:hAnsi="Rotis Semi Sans Std"/>
                <w:sz w:val="18"/>
                <w:szCs w:val="18"/>
              </w:rPr>
              <w:t>Sanità</w:t>
            </w:r>
          </w:p>
          <w:p w14:paraId="3C5979A7"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sz w:val="18"/>
                <w:szCs w:val="18"/>
              </w:rPr>
              <w:t>Assistenza sociale e protezione civile</w:t>
            </w:r>
          </w:p>
        </w:tc>
      </w:tr>
      <w:tr w:rsidR="00C9482A" w:rsidRPr="00C9482A" w14:paraId="683865F8" w14:textId="77777777" w:rsidTr="00B543ED">
        <w:trPr>
          <w:trHeight w:val="170"/>
        </w:trPr>
        <w:tc>
          <w:tcPr>
            <w:tcW w:w="4111" w:type="dxa"/>
            <w:vAlign w:val="center"/>
          </w:tcPr>
          <w:p w14:paraId="4F642623"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Presenza lavoratori retribuiti</w:t>
            </w:r>
          </w:p>
        </w:tc>
        <w:tc>
          <w:tcPr>
            <w:tcW w:w="5528" w:type="dxa"/>
            <w:vAlign w:val="center"/>
          </w:tcPr>
          <w:p w14:paraId="5017FB62"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Si</w:t>
            </w:r>
          </w:p>
          <w:p w14:paraId="4313C34E"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No</w:t>
            </w:r>
          </w:p>
        </w:tc>
      </w:tr>
    </w:tbl>
    <w:p w14:paraId="725D5674" w14:textId="77777777" w:rsidR="00C9482A" w:rsidRPr="00C9482A" w:rsidRDefault="00C9482A" w:rsidP="00C9482A">
      <w:pPr>
        <w:spacing w:after="0" w:line="240" w:lineRule="auto"/>
        <w:jc w:val="both"/>
        <w:rPr>
          <w:rFonts w:ascii="Rotis Semi Sans Std" w:hAnsi="Rotis Semi Sans Std" w:cs="Arial"/>
          <w:sz w:val="21"/>
          <w:szCs w:val="21"/>
          <w:highlight w:val="yellow"/>
        </w:rPr>
      </w:pPr>
    </w:p>
    <w:p w14:paraId="01CA970E" w14:textId="542D18CF" w:rsidR="00C9482A" w:rsidRPr="00C9482A" w:rsidRDefault="00B75D39" w:rsidP="00C9482A">
      <w:pPr>
        <w:spacing w:after="0" w:line="240" w:lineRule="auto"/>
        <w:jc w:val="both"/>
        <w:rPr>
          <w:rFonts w:ascii="Rotis Semi Sans Std" w:hAnsi="Rotis Semi Sans Std" w:cs="Arial"/>
          <w:b/>
          <w:sz w:val="18"/>
          <w:szCs w:val="18"/>
        </w:rPr>
      </w:pPr>
      <w:r>
        <w:rPr>
          <w:rFonts w:ascii="Rotis Semi Sans Std" w:hAnsi="Rotis Semi Sans Std" w:cs="Arial"/>
          <w:b/>
          <w:sz w:val="18"/>
          <w:szCs w:val="18"/>
        </w:rPr>
        <w:t xml:space="preserve">  </w:t>
      </w:r>
      <w:r w:rsidR="00C9482A" w:rsidRPr="00C9482A">
        <w:rPr>
          <w:rFonts w:ascii="Rotis Semi Sans Std" w:hAnsi="Rotis Semi Sans Std" w:cs="Arial"/>
          <w:b/>
          <w:sz w:val="18"/>
          <w:szCs w:val="18"/>
        </w:rPr>
        <w:t>Schema 3. - Nidificazione per la procedura di calibrazione</w:t>
      </w:r>
    </w:p>
    <w:tbl>
      <w:tblPr>
        <w:tblW w:w="9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3"/>
        <w:gridCol w:w="1985"/>
        <w:gridCol w:w="2126"/>
        <w:gridCol w:w="1187"/>
      </w:tblGrid>
      <w:tr w:rsidR="00C9482A" w:rsidRPr="00C9482A" w14:paraId="4A3EC512" w14:textId="77777777" w:rsidTr="00B543ED">
        <w:tc>
          <w:tcPr>
            <w:tcW w:w="8647" w:type="dxa"/>
            <w:gridSpan w:val="4"/>
            <w:vAlign w:val="center"/>
          </w:tcPr>
          <w:p w14:paraId="5411B1C0" w14:textId="77777777" w:rsidR="00C9482A" w:rsidRPr="00C9482A" w:rsidRDefault="00C9482A" w:rsidP="00C9482A">
            <w:pPr>
              <w:spacing w:after="0" w:line="240" w:lineRule="auto"/>
              <w:jc w:val="both"/>
              <w:rPr>
                <w:rFonts w:ascii="Rotis Semi Sans Std" w:hAnsi="Rotis Semi Sans Std" w:cs="Arial"/>
                <w:sz w:val="18"/>
                <w:szCs w:val="18"/>
              </w:rPr>
            </w:pPr>
          </w:p>
        </w:tc>
        <w:tc>
          <w:tcPr>
            <w:tcW w:w="1187" w:type="dxa"/>
            <w:vAlign w:val="center"/>
          </w:tcPr>
          <w:p w14:paraId="45DCFF66"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N. vincoli</w:t>
            </w:r>
          </w:p>
        </w:tc>
      </w:tr>
      <w:tr w:rsidR="00C9482A" w:rsidRPr="00C9482A" w14:paraId="6ED329E8" w14:textId="77777777" w:rsidTr="00B543ED">
        <w:tc>
          <w:tcPr>
            <w:tcW w:w="1843" w:type="dxa"/>
            <w:vAlign w:val="center"/>
          </w:tcPr>
          <w:p w14:paraId="651B1549"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Area geografica</w:t>
            </w:r>
          </w:p>
        </w:tc>
        <w:tc>
          <w:tcPr>
            <w:tcW w:w="2693" w:type="dxa"/>
            <w:vAlign w:val="center"/>
          </w:tcPr>
          <w:p w14:paraId="5B0C71E0"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Forma Giuridica</w:t>
            </w:r>
          </w:p>
        </w:tc>
        <w:tc>
          <w:tcPr>
            <w:tcW w:w="1985" w:type="dxa"/>
            <w:vAlign w:val="center"/>
          </w:tcPr>
          <w:p w14:paraId="07798ED9"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Settore di attività prevalente</w:t>
            </w:r>
          </w:p>
        </w:tc>
        <w:tc>
          <w:tcPr>
            <w:tcW w:w="2126" w:type="dxa"/>
          </w:tcPr>
          <w:p w14:paraId="5D69C098"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Presenza lavoratori retribuiti</w:t>
            </w:r>
          </w:p>
        </w:tc>
        <w:tc>
          <w:tcPr>
            <w:tcW w:w="1187" w:type="dxa"/>
            <w:vAlign w:val="center"/>
          </w:tcPr>
          <w:p w14:paraId="3D0E760A"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64</w:t>
            </w:r>
          </w:p>
        </w:tc>
      </w:tr>
      <w:tr w:rsidR="00C9482A" w:rsidRPr="00C9482A" w14:paraId="5A57BE79" w14:textId="77777777" w:rsidTr="00B543ED">
        <w:tc>
          <w:tcPr>
            <w:tcW w:w="1843" w:type="dxa"/>
            <w:vAlign w:val="center"/>
          </w:tcPr>
          <w:p w14:paraId="35FBA60A"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Regione</w:t>
            </w:r>
          </w:p>
        </w:tc>
        <w:tc>
          <w:tcPr>
            <w:tcW w:w="2693" w:type="dxa"/>
            <w:vAlign w:val="center"/>
          </w:tcPr>
          <w:p w14:paraId="121D91BF"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Forma Giuridica</w:t>
            </w:r>
          </w:p>
        </w:tc>
        <w:tc>
          <w:tcPr>
            <w:tcW w:w="1985" w:type="dxa"/>
          </w:tcPr>
          <w:p w14:paraId="136D0423" w14:textId="77777777" w:rsidR="00C9482A" w:rsidRPr="00C9482A" w:rsidRDefault="00C9482A" w:rsidP="00C9482A">
            <w:pPr>
              <w:spacing w:after="0" w:line="240" w:lineRule="auto"/>
              <w:rPr>
                <w:rFonts w:ascii="Rotis Semi Sans Std" w:hAnsi="Rotis Semi Sans Std" w:cs="Arial"/>
                <w:sz w:val="18"/>
                <w:szCs w:val="18"/>
              </w:rPr>
            </w:pPr>
          </w:p>
        </w:tc>
        <w:tc>
          <w:tcPr>
            <w:tcW w:w="2126" w:type="dxa"/>
          </w:tcPr>
          <w:p w14:paraId="58446B96" w14:textId="77777777" w:rsidR="00C9482A" w:rsidRPr="00C9482A" w:rsidRDefault="00C9482A" w:rsidP="00C9482A">
            <w:pPr>
              <w:spacing w:after="0" w:line="240" w:lineRule="auto"/>
              <w:rPr>
                <w:rFonts w:ascii="Rotis Semi Sans Std" w:hAnsi="Rotis Semi Sans Std" w:cs="Arial"/>
                <w:sz w:val="18"/>
                <w:szCs w:val="18"/>
              </w:rPr>
            </w:pPr>
          </w:p>
        </w:tc>
        <w:tc>
          <w:tcPr>
            <w:tcW w:w="1187" w:type="dxa"/>
            <w:vAlign w:val="center"/>
          </w:tcPr>
          <w:p w14:paraId="53E02E29"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80</w:t>
            </w:r>
          </w:p>
        </w:tc>
      </w:tr>
      <w:tr w:rsidR="00C9482A" w:rsidRPr="00C9482A" w14:paraId="7ABE52E2" w14:textId="77777777" w:rsidTr="00B543ED">
        <w:tc>
          <w:tcPr>
            <w:tcW w:w="1843" w:type="dxa"/>
            <w:vAlign w:val="center"/>
          </w:tcPr>
          <w:p w14:paraId="73331127"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Regione</w:t>
            </w:r>
          </w:p>
        </w:tc>
        <w:tc>
          <w:tcPr>
            <w:tcW w:w="2693" w:type="dxa"/>
            <w:vAlign w:val="center"/>
          </w:tcPr>
          <w:p w14:paraId="09260646"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Settore di attività prevalente</w:t>
            </w:r>
          </w:p>
        </w:tc>
        <w:tc>
          <w:tcPr>
            <w:tcW w:w="1985" w:type="dxa"/>
          </w:tcPr>
          <w:p w14:paraId="12CB5DB6" w14:textId="77777777" w:rsidR="00C9482A" w:rsidRPr="00C9482A" w:rsidRDefault="00C9482A" w:rsidP="00C9482A">
            <w:pPr>
              <w:spacing w:after="0" w:line="240" w:lineRule="auto"/>
              <w:rPr>
                <w:rFonts w:ascii="Rotis Semi Sans Std" w:hAnsi="Rotis Semi Sans Std" w:cs="Arial"/>
                <w:sz w:val="18"/>
                <w:szCs w:val="18"/>
              </w:rPr>
            </w:pPr>
          </w:p>
        </w:tc>
        <w:tc>
          <w:tcPr>
            <w:tcW w:w="2126" w:type="dxa"/>
          </w:tcPr>
          <w:p w14:paraId="1ED6BE06" w14:textId="77777777" w:rsidR="00C9482A" w:rsidRPr="00C9482A" w:rsidRDefault="00C9482A" w:rsidP="00C9482A">
            <w:pPr>
              <w:spacing w:after="0" w:line="240" w:lineRule="auto"/>
              <w:rPr>
                <w:rFonts w:ascii="Rotis Semi Sans Std" w:hAnsi="Rotis Semi Sans Std" w:cs="Arial"/>
                <w:sz w:val="18"/>
                <w:szCs w:val="18"/>
              </w:rPr>
            </w:pPr>
          </w:p>
        </w:tc>
        <w:tc>
          <w:tcPr>
            <w:tcW w:w="1187" w:type="dxa"/>
            <w:vAlign w:val="center"/>
          </w:tcPr>
          <w:p w14:paraId="2F44BAC8"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40</w:t>
            </w:r>
          </w:p>
        </w:tc>
      </w:tr>
      <w:tr w:rsidR="00C9482A" w:rsidRPr="00C9482A" w14:paraId="53A59823" w14:textId="77777777" w:rsidTr="00B543ED">
        <w:tc>
          <w:tcPr>
            <w:tcW w:w="1843" w:type="dxa"/>
            <w:vAlign w:val="center"/>
          </w:tcPr>
          <w:p w14:paraId="727EAC33"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Regione</w:t>
            </w:r>
          </w:p>
        </w:tc>
        <w:tc>
          <w:tcPr>
            <w:tcW w:w="2693" w:type="dxa"/>
            <w:vAlign w:val="center"/>
          </w:tcPr>
          <w:p w14:paraId="00A1035D" w14:textId="77777777" w:rsidR="00C9482A" w:rsidRPr="00C9482A" w:rsidRDefault="00C9482A" w:rsidP="00C9482A">
            <w:pPr>
              <w:spacing w:after="0" w:line="240" w:lineRule="auto"/>
              <w:rPr>
                <w:rFonts w:ascii="Rotis Semi Sans Std" w:hAnsi="Rotis Semi Sans Std" w:cs="Arial"/>
                <w:sz w:val="18"/>
                <w:szCs w:val="18"/>
              </w:rPr>
            </w:pPr>
            <w:r w:rsidRPr="00C9482A">
              <w:rPr>
                <w:rFonts w:ascii="Rotis Semi Sans Std" w:hAnsi="Rotis Semi Sans Std" w:cs="Arial"/>
                <w:sz w:val="18"/>
                <w:szCs w:val="18"/>
              </w:rPr>
              <w:t>Presenza di lavoratori retribuiti</w:t>
            </w:r>
          </w:p>
        </w:tc>
        <w:tc>
          <w:tcPr>
            <w:tcW w:w="1985" w:type="dxa"/>
          </w:tcPr>
          <w:p w14:paraId="3C0AAA60" w14:textId="77777777" w:rsidR="00C9482A" w:rsidRPr="00C9482A" w:rsidRDefault="00C9482A" w:rsidP="00C9482A">
            <w:pPr>
              <w:spacing w:after="0" w:line="240" w:lineRule="auto"/>
              <w:rPr>
                <w:rFonts w:ascii="Rotis Semi Sans Std" w:hAnsi="Rotis Semi Sans Std" w:cs="Arial"/>
                <w:sz w:val="18"/>
                <w:szCs w:val="18"/>
              </w:rPr>
            </w:pPr>
          </w:p>
        </w:tc>
        <w:tc>
          <w:tcPr>
            <w:tcW w:w="2126" w:type="dxa"/>
          </w:tcPr>
          <w:p w14:paraId="0037096F" w14:textId="77777777" w:rsidR="00C9482A" w:rsidRPr="00C9482A" w:rsidRDefault="00C9482A" w:rsidP="00C9482A">
            <w:pPr>
              <w:spacing w:after="0" w:line="240" w:lineRule="auto"/>
              <w:rPr>
                <w:rFonts w:ascii="Rotis Semi Sans Std" w:hAnsi="Rotis Semi Sans Std" w:cs="Arial"/>
                <w:sz w:val="18"/>
                <w:szCs w:val="18"/>
              </w:rPr>
            </w:pPr>
          </w:p>
        </w:tc>
        <w:tc>
          <w:tcPr>
            <w:tcW w:w="1187" w:type="dxa"/>
            <w:vAlign w:val="center"/>
          </w:tcPr>
          <w:p w14:paraId="5A719D1F" w14:textId="77777777" w:rsidR="00C9482A" w:rsidRPr="00C9482A" w:rsidRDefault="00C9482A" w:rsidP="00C9482A">
            <w:pPr>
              <w:spacing w:after="0" w:line="240" w:lineRule="auto"/>
              <w:jc w:val="both"/>
              <w:rPr>
                <w:rFonts w:ascii="Rotis Semi Sans Std" w:hAnsi="Rotis Semi Sans Std" w:cs="Arial"/>
                <w:sz w:val="18"/>
                <w:szCs w:val="18"/>
              </w:rPr>
            </w:pPr>
            <w:r w:rsidRPr="00C9482A">
              <w:rPr>
                <w:rFonts w:ascii="Rotis Semi Sans Std" w:hAnsi="Rotis Semi Sans Std" w:cs="Arial"/>
                <w:sz w:val="18"/>
                <w:szCs w:val="18"/>
              </w:rPr>
              <w:t>40</w:t>
            </w:r>
          </w:p>
        </w:tc>
      </w:tr>
    </w:tbl>
    <w:p w14:paraId="12CA51D5" w14:textId="77777777" w:rsidR="00C9482A" w:rsidRPr="00C9482A" w:rsidRDefault="00C9482A" w:rsidP="00C9482A">
      <w:pPr>
        <w:spacing w:after="0" w:line="240" w:lineRule="auto"/>
        <w:jc w:val="both"/>
        <w:rPr>
          <w:rFonts w:ascii="Rotis Semi Sans Std" w:hAnsi="Rotis Semi Sans Std"/>
          <w:sz w:val="21"/>
          <w:szCs w:val="21"/>
        </w:rPr>
      </w:pPr>
    </w:p>
    <w:p w14:paraId="76B2070E" w14:textId="77777777" w:rsidR="00C9482A" w:rsidRPr="00C9482A" w:rsidRDefault="00C9482A" w:rsidP="00C9482A">
      <w:pPr>
        <w:spacing w:after="0" w:line="240" w:lineRule="auto"/>
        <w:jc w:val="both"/>
        <w:rPr>
          <w:rFonts w:ascii="Rotis Semi Sans Std" w:hAnsi="Rotis Semi Sans Std"/>
          <w:sz w:val="21"/>
          <w:szCs w:val="21"/>
        </w:rPr>
      </w:pPr>
    </w:p>
    <w:p w14:paraId="26C5AA82" w14:textId="7D1AD0AF"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 xml:space="preserve">Il ricorso all’approccio predittivo e l’utilizzo di uno stimatore calibrato </w:t>
      </w:r>
      <w:proofErr w:type="gramStart"/>
      <w:r w:rsidRPr="00C9482A">
        <w:rPr>
          <w:rFonts w:ascii="Rotis Semi Sans Std" w:hAnsi="Rotis Semi Sans Std"/>
          <w:sz w:val="21"/>
          <w:szCs w:val="21"/>
        </w:rPr>
        <w:t>permette</w:t>
      </w:r>
      <w:proofErr w:type="gramEnd"/>
      <w:r w:rsidR="008F1614">
        <w:rPr>
          <w:rFonts w:ascii="Rotis Semi Sans Std" w:hAnsi="Rotis Semi Sans Std"/>
          <w:sz w:val="21"/>
          <w:szCs w:val="21"/>
        </w:rPr>
        <w:t xml:space="preserve">, </w:t>
      </w:r>
      <w:r w:rsidRPr="00C9482A">
        <w:rPr>
          <w:rFonts w:ascii="Rotis Semi Sans Std" w:hAnsi="Rotis Semi Sans Std"/>
          <w:sz w:val="21"/>
          <w:szCs w:val="21"/>
        </w:rPr>
        <w:t>dunque</w:t>
      </w:r>
      <w:r w:rsidR="008F1614">
        <w:rPr>
          <w:rFonts w:ascii="Rotis Semi Sans Std" w:hAnsi="Rotis Semi Sans Std"/>
          <w:sz w:val="21"/>
          <w:szCs w:val="21"/>
        </w:rPr>
        <w:t>,</w:t>
      </w:r>
      <w:r w:rsidRPr="00C9482A">
        <w:rPr>
          <w:rFonts w:ascii="Rotis Semi Sans Std" w:hAnsi="Rotis Semi Sans Std"/>
          <w:sz w:val="21"/>
          <w:szCs w:val="21"/>
        </w:rPr>
        <w:t xml:space="preserve"> di correggere eventuali distorsioni delle stime derivate da autoselezione dei campioni, nella misura in cui l’autoselezione è correlata con le variabili ausiliare utilizzate nella procedura. Lo stimatore calibrato così ottenuto consente di recuperare, oltre alla distorsione diretta, anche la quota di distorsione delle stime relative a fenomeni di interesse di cui non si conosce la distribuzione nella popolazione ma che si ipotizzano correlati alle variabili utilizzate nella definizione dei vincoli di calibrazione.</w:t>
      </w:r>
    </w:p>
    <w:p w14:paraId="082B11F9" w14:textId="33C52179" w:rsidR="00C9482A" w:rsidRPr="00C9482A" w:rsidRDefault="00C9482A" w:rsidP="00C9482A">
      <w:pPr>
        <w:spacing w:after="0" w:line="240" w:lineRule="auto"/>
        <w:jc w:val="both"/>
        <w:rPr>
          <w:rFonts w:ascii="Rotis Semi Sans Std" w:hAnsi="Rotis Semi Sans Std"/>
          <w:sz w:val="21"/>
          <w:szCs w:val="21"/>
        </w:rPr>
      </w:pPr>
      <w:r w:rsidRPr="00C9482A">
        <w:rPr>
          <w:rFonts w:ascii="Rotis Semi Sans Std" w:hAnsi="Rotis Semi Sans Std"/>
          <w:sz w:val="21"/>
          <w:szCs w:val="21"/>
        </w:rPr>
        <w:t>I pesi ottenuti dalla procedura di calibrazione, applicati come coefficienti moltiplicativi delle unità campionarie, consentono di produrre stime sulla popolazione di riferimento in modo che gli aggregati riferiti a ciascuna nidificazione riportata nel piano di calibrazione, coincidessero con i corrispondenti totali noti ricavati dal Registro Statistico delle Istituzioni non profit dell’Istat.</w:t>
      </w:r>
    </w:p>
    <w:p w14:paraId="775D41A4" w14:textId="77777777" w:rsidR="00C9482A" w:rsidRPr="00C9482A" w:rsidRDefault="00C9482A" w:rsidP="00C9482A">
      <w:pPr>
        <w:spacing w:after="0" w:line="240" w:lineRule="auto"/>
        <w:rPr>
          <w:rFonts w:ascii="Rotis Semi Sans Std" w:hAnsi="Rotis Semi Sans Std"/>
          <w:sz w:val="21"/>
          <w:szCs w:val="21"/>
        </w:rPr>
      </w:pPr>
    </w:p>
    <w:p w14:paraId="0334BE8C" w14:textId="77777777" w:rsidR="00DB060A" w:rsidRPr="00A61A31" w:rsidRDefault="00DB060A" w:rsidP="00F35A14">
      <w:pPr>
        <w:spacing w:after="0" w:line="240" w:lineRule="auto"/>
        <w:rPr>
          <w:rFonts w:cstheme="minorHAnsi"/>
          <w:sz w:val="20"/>
          <w:szCs w:val="20"/>
        </w:rPr>
      </w:pPr>
    </w:p>
    <w:sectPr w:rsidR="00DB060A" w:rsidRPr="00A61A3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15AF" w14:textId="77777777" w:rsidR="00967DE2" w:rsidRDefault="00967DE2" w:rsidP="00BF3CD1">
      <w:pPr>
        <w:spacing w:after="0" w:line="240" w:lineRule="auto"/>
      </w:pPr>
      <w:r>
        <w:separator/>
      </w:r>
    </w:p>
  </w:endnote>
  <w:endnote w:type="continuationSeparator" w:id="0">
    <w:p w14:paraId="1E76BC10" w14:textId="77777777" w:rsidR="00967DE2" w:rsidRDefault="00967DE2" w:rsidP="00BF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tis Semi Sans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 Semi Sans Std">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418905484"/>
      <w:docPartObj>
        <w:docPartGallery w:val="Page Numbers (Bottom of Page)"/>
        <w:docPartUnique/>
      </w:docPartObj>
    </w:sdtPr>
    <w:sdtEndPr/>
    <w:sdtContent>
      <w:p w14:paraId="0334BE93" w14:textId="0735DD46" w:rsidR="00033F76" w:rsidRPr="006F5753" w:rsidRDefault="00033F76">
        <w:pPr>
          <w:pStyle w:val="Pidipagina"/>
          <w:jc w:val="right"/>
          <w:rPr>
            <w:rFonts w:ascii="Calibri Light" w:hAnsi="Calibri Light"/>
          </w:rPr>
        </w:pPr>
        <w:r w:rsidRPr="006F5753">
          <w:rPr>
            <w:rFonts w:ascii="Calibri Light" w:hAnsi="Calibri Light"/>
          </w:rPr>
          <w:fldChar w:fldCharType="begin"/>
        </w:r>
        <w:r w:rsidRPr="006F5753">
          <w:rPr>
            <w:rFonts w:ascii="Calibri Light" w:hAnsi="Calibri Light"/>
          </w:rPr>
          <w:instrText>PAGE   \* MERGEFORMAT</w:instrText>
        </w:r>
        <w:r w:rsidRPr="006F5753">
          <w:rPr>
            <w:rFonts w:ascii="Calibri Light" w:hAnsi="Calibri Light"/>
          </w:rPr>
          <w:fldChar w:fldCharType="separate"/>
        </w:r>
        <w:r w:rsidR="00DB00A0">
          <w:rPr>
            <w:rFonts w:ascii="Calibri Light" w:hAnsi="Calibri Light"/>
            <w:noProof/>
          </w:rPr>
          <w:t>5</w:t>
        </w:r>
        <w:r w:rsidRPr="006F5753">
          <w:rPr>
            <w:rFonts w:ascii="Calibri Light" w:hAnsi="Calibri Light"/>
          </w:rPr>
          <w:fldChar w:fldCharType="end"/>
        </w:r>
      </w:p>
    </w:sdtContent>
  </w:sdt>
  <w:p w14:paraId="0334BE94" w14:textId="77777777" w:rsidR="00033F76" w:rsidRDefault="00033F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EEA4" w14:textId="77777777" w:rsidR="00967DE2" w:rsidRDefault="00967DE2" w:rsidP="00BF3CD1">
      <w:pPr>
        <w:spacing w:after="0" w:line="240" w:lineRule="auto"/>
      </w:pPr>
      <w:r>
        <w:separator/>
      </w:r>
    </w:p>
  </w:footnote>
  <w:footnote w:type="continuationSeparator" w:id="0">
    <w:p w14:paraId="45779B1D" w14:textId="77777777" w:rsidR="00967DE2" w:rsidRDefault="00967DE2" w:rsidP="00BF3CD1">
      <w:pPr>
        <w:spacing w:after="0" w:line="240" w:lineRule="auto"/>
      </w:pPr>
      <w:r>
        <w:continuationSeparator/>
      </w:r>
    </w:p>
  </w:footnote>
  <w:footnote w:id="1">
    <w:p w14:paraId="61B3A55B" w14:textId="2321E452" w:rsidR="00C9482A" w:rsidRDefault="00C9482A" w:rsidP="00C9482A">
      <w:pPr>
        <w:pStyle w:val="Testonotaapidipagina"/>
        <w:jc w:val="both"/>
        <w:rPr>
          <w:rFonts w:ascii="Rotis Semi Sans Std" w:hAnsi="Rotis Semi Sans Std"/>
          <w:sz w:val="16"/>
          <w:szCs w:val="16"/>
        </w:rPr>
      </w:pPr>
      <w:r>
        <w:rPr>
          <w:rFonts w:ascii="Rotis Semi Sans Std" w:hAnsi="Rotis Semi Sans Std"/>
          <w:sz w:val="16"/>
          <w:szCs w:val="16"/>
          <w:vertAlign w:val="superscript"/>
        </w:rPr>
        <w:footnoteRef/>
      </w:r>
      <w:r>
        <w:rPr>
          <w:rFonts w:ascii="Rotis Semi Sans Std" w:hAnsi="Rotis Semi Sans Std"/>
          <w:sz w:val="16"/>
          <w:szCs w:val="16"/>
        </w:rPr>
        <w:t xml:space="preserve"> L’indagine è stata condotta avvalendosi di Lime Survey, uno strumento open source basato sull’acquisizione dei dati mediante l’accesso a pagine web. In sintesi, il questionario è stato informatizzato secondo quando richiesto da Lime Survey prevedendo schermate successive. I rispondenti hanno potuto così avvalersi di una modalità di compilazione del questionario interamente on-line, beneficiando dell’opportunità di inserire, dalla propria postazione di lavoro (o mediante qualsiasi connessione internet), le proprie risposte e di poter essere guidati nel corso dell’intera compilazione. Per consentire la massima flessibilità di compilazione questa poteva essere interrotta e ripresa in qualsiasi momento senza perdere le informazioni già </w:t>
      </w:r>
      <w:r w:rsidR="00836370">
        <w:rPr>
          <w:rFonts w:ascii="Rotis Semi Sans Std" w:hAnsi="Rotis Semi Sans Std"/>
          <w:sz w:val="16"/>
          <w:szCs w:val="16"/>
        </w:rPr>
        <w:t>inserite.</w:t>
      </w:r>
      <w:r>
        <w:rPr>
          <w:rFonts w:ascii="Rotis Semi Sans Std" w:hAnsi="Rotis Semi Sans Std"/>
          <w:sz w:val="16"/>
          <w:szCs w:val="16"/>
        </w:rPr>
        <w:t xml:space="preserve"> Infine, il gruppo di lavoro, si è dotato di un sistema di archiviazione delle risposte mediante trasferimento dei dati dalla rete ad un server ISFOL dedicato. Per saperne di più: www.limesurvey.org.</w:t>
      </w:r>
    </w:p>
  </w:footnote>
  <w:footnote w:id="2">
    <w:p w14:paraId="43DB6FFF" w14:textId="77777777" w:rsidR="00C9482A" w:rsidRPr="00DF5D04" w:rsidRDefault="00C9482A" w:rsidP="00C9482A">
      <w:pPr>
        <w:pStyle w:val="Testonotaapidipagina"/>
        <w:jc w:val="both"/>
        <w:rPr>
          <w:rFonts w:ascii="Rotis Semi Sans Std" w:hAnsi="Rotis Semi Sans Std"/>
          <w:sz w:val="18"/>
          <w:szCs w:val="18"/>
        </w:rPr>
      </w:pPr>
      <w:r w:rsidRPr="00DF5D04">
        <w:rPr>
          <w:rStyle w:val="Rimandonotaapidipagina"/>
          <w:rFonts w:ascii="Rotis Semi Sans Std" w:hAnsi="Rotis Semi Sans Std"/>
          <w:sz w:val="18"/>
          <w:szCs w:val="18"/>
        </w:rPr>
        <w:footnoteRef/>
      </w:r>
      <w:r w:rsidRPr="00DF5D04">
        <w:rPr>
          <w:rFonts w:ascii="Rotis Semi Sans Std" w:hAnsi="Rotis Semi Sans Std"/>
          <w:sz w:val="18"/>
          <w:szCs w:val="18"/>
        </w:rPr>
        <w:t xml:space="preserve"> Lo stimatore di regressione generalizzata è un caso particolare dello stimatore calibrato e coincide con quest’ultimo quando la distanza utilizzata è quella del </w:t>
      </w:r>
      <w:r w:rsidRPr="00DF5D04">
        <w:rPr>
          <w:rFonts w:ascii="Arial" w:hAnsi="Arial" w:cs="Arial"/>
          <w:sz w:val="18"/>
          <w:szCs w:val="18"/>
        </w:rPr>
        <w:t>χ</w:t>
      </w:r>
      <w:r w:rsidRPr="00DF5D04">
        <w:rPr>
          <w:rFonts w:ascii="Rotis Semi Sans Std" w:hAnsi="Rotis Semi Sans Std"/>
          <w:sz w:val="18"/>
          <w:szCs w:val="18"/>
          <w:vertAlign w:val="superscript"/>
        </w:rPr>
        <w:t>2</w:t>
      </w:r>
      <w:r w:rsidRPr="00DF5D04">
        <w:rPr>
          <w:rFonts w:ascii="Rotis Semi Sans Std" w:hAnsi="Rotis Semi Sans Std"/>
          <w:sz w:val="18"/>
          <w:szCs w:val="18"/>
        </w:rPr>
        <w:t xml:space="preserve"> . Lo stimatore calibrato tende asintoticamente allo stimatore di regressione generalizzata.</w:t>
      </w:r>
    </w:p>
  </w:footnote>
  <w:footnote w:id="3">
    <w:p w14:paraId="54645E9B" w14:textId="77777777" w:rsidR="00C9482A" w:rsidRPr="00DF5D04" w:rsidRDefault="00C9482A" w:rsidP="00C9482A">
      <w:pPr>
        <w:spacing w:after="0" w:line="240" w:lineRule="auto"/>
        <w:jc w:val="both"/>
        <w:rPr>
          <w:rFonts w:ascii="Rotis Semi Sans Std" w:hAnsi="Rotis Semi Sans Std"/>
          <w:sz w:val="18"/>
          <w:szCs w:val="18"/>
        </w:rPr>
      </w:pPr>
      <w:r w:rsidRPr="00DF5D04">
        <w:rPr>
          <w:rStyle w:val="Rimandonotaapidipagina"/>
          <w:rFonts w:ascii="Rotis Semi Sans Std" w:hAnsi="Rotis Semi Sans Std"/>
          <w:sz w:val="18"/>
          <w:szCs w:val="18"/>
        </w:rPr>
        <w:footnoteRef/>
      </w:r>
      <w:r w:rsidRPr="00DF5D04">
        <w:rPr>
          <w:rFonts w:ascii="Rotis Semi Sans Std" w:hAnsi="Rotis Semi Sans Std"/>
          <w:sz w:val="18"/>
          <w:szCs w:val="18"/>
        </w:rPr>
        <w:t xml:space="preserve"> La tecnica di calibrazione si sviluppa in termini di “correzione”: le variabili ausiliarie vengono calibrate con i totali noti al fine di correggere i pesi base assegnati alle unità dallo stimatore di Horvitz Thompson in base al disegno campionario prescelto. La tecnica di calibrazione si fonda sull'approccio predittivo (</w:t>
      </w:r>
      <w:r w:rsidRPr="00DF5D04">
        <w:rPr>
          <w:rFonts w:ascii="Rotis Semi Sans Std" w:hAnsi="Rotis Semi Sans Std" w:cs="Arial"/>
          <w:sz w:val="18"/>
          <w:szCs w:val="18"/>
        </w:rPr>
        <w:t xml:space="preserve">Dorfman et al., 2000) </w:t>
      </w:r>
      <w:r w:rsidRPr="00DF5D04">
        <w:rPr>
          <w:rFonts w:ascii="Rotis Semi Sans Std" w:hAnsi="Rotis Semi Sans Std"/>
          <w:sz w:val="18"/>
          <w:szCs w:val="18"/>
        </w:rPr>
        <w:t>e prevede la messa a punto di uno stimatore basato sulla teoria degli stimatori parzialmente assistiti da modello sulla base degli stimatori di regressione.</w:t>
      </w:r>
    </w:p>
    <w:p w14:paraId="298E3966" w14:textId="77777777" w:rsidR="00C9482A" w:rsidRPr="00DF5D04" w:rsidRDefault="00C9482A" w:rsidP="00C9482A">
      <w:pPr>
        <w:spacing w:after="0" w:line="240" w:lineRule="auto"/>
        <w:jc w:val="both"/>
        <w:rPr>
          <w:rFonts w:ascii="Rotis Semi Sans Std" w:hAnsi="Rotis Semi Sans Std"/>
          <w:sz w:val="18"/>
          <w:szCs w:val="18"/>
        </w:rPr>
      </w:pPr>
      <w:r w:rsidRPr="00DF5D04">
        <w:rPr>
          <w:rFonts w:ascii="Rotis Semi Sans Std" w:hAnsi="Rotis Semi Sans Std"/>
          <w:sz w:val="18"/>
          <w:szCs w:val="18"/>
        </w:rPr>
        <w:t xml:space="preserve">Considerato un generico stimatore del totale: </w:t>
      </w:r>
      <m:oMath>
        <m:acc>
          <m:accPr>
            <m:ctrlPr>
              <w:rPr>
                <w:rFonts w:ascii="Cambria Math" w:hAnsi="Cambria Math"/>
                <w:sz w:val="18"/>
                <w:szCs w:val="18"/>
              </w:rPr>
            </m:ctrlPr>
          </m:accPr>
          <m:e>
            <m:r>
              <m:rPr>
                <m:sty m:val="p"/>
              </m:rPr>
              <w:rPr>
                <w:rFonts w:ascii="Cambria Math" w:hAnsi="Cambria Math"/>
                <w:sz w:val="18"/>
                <w:szCs w:val="18"/>
              </w:rPr>
              <m:t>y</m:t>
            </m:r>
          </m:e>
        </m:acc>
        <m:r>
          <m:rPr>
            <m:sty m:val="p"/>
          </m:rPr>
          <w:rPr>
            <w:rFonts w:ascii="Cambria Math" w:hAnsi="Cambria Math"/>
            <w:sz w:val="18"/>
            <w:szCs w:val="18"/>
          </w:rPr>
          <m:t>=</m:t>
        </m:r>
        <m:nary>
          <m:naryPr>
            <m:chr m:val="∑"/>
            <m:limLoc m:val="undOvr"/>
            <m:ctrlPr>
              <w:rPr>
                <w:rFonts w:ascii="Cambria Math" w:hAnsi="Cambria Math"/>
                <w:sz w:val="18"/>
                <w:szCs w:val="18"/>
              </w:rPr>
            </m:ctrlPr>
          </m:naryPr>
          <m:sub>
            <m:r>
              <m:rPr>
                <m:sty m:val="p"/>
              </m:rPr>
              <w:rPr>
                <w:rFonts w:ascii="Cambria Math" w:hAnsi="Cambria Math"/>
                <w:sz w:val="18"/>
                <w:szCs w:val="18"/>
              </w:rPr>
              <m:t>i=1</m:t>
            </m:r>
          </m:sub>
          <m:sup>
            <m:r>
              <m:rPr>
                <m:sty m:val="p"/>
              </m:rPr>
              <w:rPr>
                <w:rFonts w:ascii="Cambria Math" w:hAnsi="Cambria Math"/>
                <w:sz w:val="18"/>
                <w:szCs w:val="18"/>
              </w:rPr>
              <m:t>n</m:t>
            </m:r>
          </m:sup>
          <m:e>
            <m:sSub>
              <m:sSubPr>
                <m:ctrlPr>
                  <w:rPr>
                    <w:rFonts w:ascii="Cambria Math" w:hAnsi="Cambria Math"/>
                    <w:sz w:val="18"/>
                    <w:szCs w:val="18"/>
                  </w:rPr>
                </m:ctrlPr>
              </m:sSubPr>
              <m:e>
                <m:r>
                  <m:rPr>
                    <m:sty m:val="p"/>
                  </m:rPr>
                  <w:rPr>
                    <w:rFonts w:ascii="Cambria Math" w:hAnsi="Cambria Math"/>
                    <w:sz w:val="18"/>
                    <w:szCs w:val="18"/>
                  </w:rPr>
                  <m:t>y</m:t>
                </m:r>
              </m:e>
              <m:sub>
                <m:r>
                  <m:rPr>
                    <m:sty m:val="p"/>
                  </m:rPr>
                  <w:rPr>
                    <w:rFonts w:ascii="Cambria Math" w:hAnsi="Cambria Math"/>
                    <w:sz w:val="18"/>
                    <w:szCs w:val="18"/>
                  </w:rPr>
                  <m:t>i</m:t>
                </m:r>
              </m:sub>
            </m:sSub>
            <m:sSub>
              <m:sSubPr>
                <m:ctrlPr>
                  <w:rPr>
                    <w:rFonts w:ascii="Cambria Math" w:hAnsi="Cambria Math"/>
                    <w:sz w:val="18"/>
                    <w:szCs w:val="18"/>
                  </w:rPr>
                </m:ctrlPr>
              </m:sSubPr>
              <m:e>
                <m:r>
                  <m:rPr>
                    <m:sty m:val="p"/>
                  </m:rPr>
                  <w:rPr>
                    <w:rFonts w:ascii="Cambria Math" w:hAnsi="Cambria Math"/>
                    <w:sz w:val="18"/>
                    <w:szCs w:val="18"/>
                  </w:rPr>
                  <m:t>w</m:t>
                </m:r>
              </m:e>
              <m:sub>
                <m:r>
                  <m:rPr>
                    <m:sty m:val="p"/>
                  </m:rPr>
                  <w:rPr>
                    <w:rFonts w:ascii="Cambria Math" w:hAnsi="Cambria Math"/>
                    <w:sz w:val="18"/>
                    <w:szCs w:val="18"/>
                  </w:rPr>
                  <m:t>i</m:t>
                </m:r>
              </m:sub>
            </m:sSub>
          </m:e>
        </m:nary>
      </m:oMath>
    </w:p>
    <w:p w14:paraId="503CD6C5" w14:textId="77777777" w:rsidR="00C9482A" w:rsidRPr="00DF5D04" w:rsidRDefault="00C9482A" w:rsidP="00C9482A">
      <w:pPr>
        <w:spacing w:after="0" w:line="240" w:lineRule="auto"/>
        <w:jc w:val="both"/>
        <w:rPr>
          <w:rFonts w:ascii="Rotis Semi Sans Std" w:hAnsi="Rotis Semi Sans Std"/>
          <w:sz w:val="18"/>
          <w:szCs w:val="18"/>
        </w:rPr>
      </w:pPr>
      <w:r w:rsidRPr="00DF5D04">
        <w:rPr>
          <w:rFonts w:ascii="Rotis Semi Sans Std" w:hAnsi="Rotis Semi Sans Std"/>
          <w:sz w:val="18"/>
          <w:szCs w:val="18"/>
        </w:rPr>
        <w:t>La metodologia di calcolo dello stimatore calibrato prevede:</w:t>
      </w:r>
    </w:p>
    <w:p w14:paraId="49081FCE" w14:textId="0184B7B8" w:rsidR="00C9482A" w:rsidRPr="00DF5D04" w:rsidRDefault="00C9482A" w:rsidP="00C9482A">
      <w:pPr>
        <w:spacing w:after="0" w:line="240" w:lineRule="auto"/>
        <w:jc w:val="both"/>
        <w:rPr>
          <w:rFonts w:ascii="Rotis Semi Sans Std" w:hAnsi="Rotis Semi Sans Std"/>
          <w:sz w:val="18"/>
          <w:szCs w:val="18"/>
        </w:rPr>
      </w:pPr>
      <w:r w:rsidRPr="00DF5D04">
        <w:rPr>
          <w:rFonts w:ascii="Rotis Semi Sans Std" w:hAnsi="Rotis Semi Sans Std"/>
          <w:sz w:val="18"/>
          <w:szCs w:val="18"/>
        </w:rPr>
        <w:t>1) Il calcolo del peso base/diretto d</w:t>
      </w:r>
      <w:r w:rsidRPr="00DF5D04">
        <w:rPr>
          <w:rFonts w:ascii="Rotis Semi Sans Std" w:hAnsi="Rotis Semi Sans Std"/>
          <w:sz w:val="18"/>
          <w:szCs w:val="18"/>
          <w:vertAlign w:val="subscript"/>
        </w:rPr>
        <w:t>i</w:t>
      </w:r>
      <w:r w:rsidRPr="00DF5D04">
        <w:rPr>
          <w:rFonts w:ascii="Rotis Semi Sans Std" w:hAnsi="Rotis Semi Sans Std"/>
          <w:sz w:val="18"/>
          <w:szCs w:val="18"/>
        </w:rPr>
        <w:t xml:space="preserve"> secondo il disegno di campionamento, ottenuto come </w:t>
      </w:r>
      <w:r w:rsidR="008F1614" w:rsidRPr="00DF5D04">
        <w:rPr>
          <w:rFonts w:ascii="Rotis Semi Sans Std" w:hAnsi="Rotis Semi Sans Std"/>
          <w:sz w:val="18"/>
          <w:szCs w:val="18"/>
        </w:rPr>
        <w:t>reciproco della</w:t>
      </w:r>
      <w:r w:rsidRPr="00DF5D04">
        <w:rPr>
          <w:rFonts w:ascii="Rotis Semi Sans Std" w:hAnsi="Rotis Semi Sans Std"/>
          <w:sz w:val="18"/>
          <w:szCs w:val="18"/>
        </w:rPr>
        <w:t xml:space="preserve"> probabilità di inclusione di ogni unità campionaria: d</w:t>
      </w:r>
      <w:r w:rsidRPr="00DF5D04">
        <w:rPr>
          <w:rFonts w:ascii="Rotis Semi Sans Std" w:hAnsi="Rotis Semi Sans Std"/>
          <w:sz w:val="18"/>
          <w:szCs w:val="18"/>
          <w:vertAlign w:val="subscript"/>
        </w:rPr>
        <w:t>i</w:t>
      </w:r>
      <w:r w:rsidRPr="00DF5D04">
        <w:rPr>
          <w:rFonts w:ascii="Rotis Semi Sans Std" w:hAnsi="Rotis Semi Sans Std"/>
          <w:sz w:val="18"/>
          <w:szCs w:val="18"/>
        </w:rPr>
        <w:t>=1/π</w:t>
      </w:r>
      <w:r w:rsidRPr="00DF5D04">
        <w:rPr>
          <w:rFonts w:ascii="Rotis Semi Sans Std" w:hAnsi="Rotis Semi Sans Std"/>
          <w:sz w:val="18"/>
          <w:szCs w:val="18"/>
          <w:vertAlign w:val="subscript"/>
        </w:rPr>
        <w:t>i</w:t>
      </w:r>
    </w:p>
    <w:p w14:paraId="57B8EC50" w14:textId="7F45ACD8" w:rsidR="00C9482A" w:rsidRPr="00DF5D04" w:rsidRDefault="00C9482A" w:rsidP="00C9482A">
      <w:pPr>
        <w:spacing w:after="0" w:line="240" w:lineRule="auto"/>
        <w:jc w:val="both"/>
        <w:rPr>
          <w:rFonts w:ascii="Rotis Semi Sans Std" w:hAnsi="Rotis Semi Sans Std"/>
          <w:sz w:val="18"/>
          <w:szCs w:val="18"/>
        </w:rPr>
      </w:pPr>
      <w:r w:rsidRPr="00DF5D04">
        <w:rPr>
          <w:rFonts w:ascii="Rotis Semi Sans Std" w:hAnsi="Rotis Semi Sans Std"/>
          <w:sz w:val="18"/>
          <w:szCs w:val="18"/>
        </w:rPr>
        <w:t>2) Il calcolo di un fattore correttivo c</w:t>
      </w:r>
      <w:r w:rsidRPr="00DF5D04">
        <w:rPr>
          <w:rFonts w:ascii="Rotis Semi Sans Std" w:hAnsi="Rotis Semi Sans Std"/>
          <w:sz w:val="18"/>
          <w:szCs w:val="18"/>
          <w:vertAlign w:val="subscript"/>
        </w:rPr>
        <w:t>i</w:t>
      </w:r>
      <w:r w:rsidRPr="00DF5D04">
        <w:rPr>
          <w:rFonts w:ascii="Rotis Semi Sans Std" w:hAnsi="Rotis Semi Sans Std"/>
          <w:sz w:val="18"/>
          <w:szCs w:val="18"/>
        </w:rPr>
        <w:t xml:space="preserve">, </w:t>
      </w:r>
      <w:r w:rsidR="008F1614" w:rsidRPr="00DF5D04">
        <w:rPr>
          <w:rFonts w:ascii="Rotis Semi Sans Std" w:hAnsi="Rotis Semi Sans Std"/>
          <w:sz w:val="18"/>
          <w:szCs w:val="18"/>
        </w:rPr>
        <w:t>che consente</w:t>
      </w:r>
      <w:r w:rsidRPr="00DF5D04">
        <w:rPr>
          <w:rFonts w:ascii="Rotis Semi Sans Std" w:hAnsi="Rotis Semi Sans Std"/>
          <w:sz w:val="18"/>
          <w:szCs w:val="18"/>
        </w:rPr>
        <w:t xml:space="preserve"> di</w:t>
      </w:r>
      <w:r w:rsidR="008F1614">
        <w:rPr>
          <w:rFonts w:ascii="Rotis Semi Sans Std" w:hAnsi="Rotis Semi Sans Std"/>
          <w:sz w:val="18"/>
          <w:szCs w:val="18"/>
        </w:rPr>
        <w:t xml:space="preserve"> </w:t>
      </w:r>
      <w:r w:rsidRPr="00DF5D04">
        <w:rPr>
          <w:rFonts w:ascii="Rotis Semi Sans Std" w:hAnsi="Rotis Semi Sans Std"/>
          <w:sz w:val="18"/>
          <w:szCs w:val="18"/>
        </w:rPr>
        <w:t xml:space="preserve">soddisfare la condizione di uguaglianza tra i totali noti della popolazione e le corrispondenti stime campionarie dei totali delle variabili ausiliarie. </w:t>
      </w:r>
    </w:p>
    <w:p w14:paraId="6C4EA807" w14:textId="694E3E55" w:rsidR="00C9482A" w:rsidRPr="00DF5D04" w:rsidRDefault="00C9482A" w:rsidP="00C9482A">
      <w:pPr>
        <w:spacing w:after="0" w:line="240" w:lineRule="auto"/>
        <w:jc w:val="both"/>
        <w:rPr>
          <w:rFonts w:ascii="Rotis Semi Sans Std" w:hAnsi="Rotis Semi Sans Std"/>
          <w:sz w:val="18"/>
          <w:szCs w:val="18"/>
        </w:rPr>
      </w:pPr>
      <w:r w:rsidRPr="00DF5D04">
        <w:rPr>
          <w:rFonts w:ascii="Rotis Semi Sans Std" w:hAnsi="Rotis Semi Sans Std"/>
          <w:sz w:val="18"/>
          <w:szCs w:val="18"/>
        </w:rPr>
        <w:t>c</w:t>
      </w:r>
      <w:r w:rsidRPr="00DF5D04">
        <w:rPr>
          <w:rFonts w:ascii="Rotis Semi Sans Std" w:hAnsi="Rotis Semi Sans Std"/>
          <w:sz w:val="18"/>
          <w:szCs w:val="18"/>
          <w:vertAlign w:val="subscript"/>
        </w:rPr>
        <w:t>i</w:t>
      </w:r>
      <w:r w:rsidRPr="00DF5D04">
        <w:rPr>
          <w:rFonts w:ascii="Rotis Semi Sans Std" w:hAnsi="Rotis Semi Sans Std"/>
          <w:sz w:val="18"/>
          <w:szCs w:val="18"/>
        </w:rPr>
        <w:t xml:space="preserve"> è ottenuto risolvendo un problema di minimo vincolato in cui si minimizza una funzione di distanza tra il peso diretto e il peso finale e i vincoli sono definiti dalla condizione che le stime campionarie </w:t>
      </w:r>
      <w:r w:rsidR="008F1614" w:rsidRPr="00DF5D04">
        <w:rPr>
          <w:rFonts w:ascii="Rotis Semi Sans Std" w:hAnsi="Rotis Semi Sans Std"/>
          <w:sz w:val="18"/>
          <w:szCs w:val="18"/>
        </w:rPr>
        <w:t>dei</w:t>
      </w:r>
      <w:r w:rsidRPr="00DF5D04">
        <w:rPr>
          <w:rFonts w:ascii="Rotis Semi Sans Std" w:hAnsi="Rotis Semi Sans Std"/>
          <w:sz w:val="18"/>
          <w:szCs w:val="18"/>
        </w:rPr>
        <w:t xml:space="preserve"> totali di popolazione sopra definiti coincidano con i  valori noti degli stessi. </w:t>
      </w:r>
    </w:p>
    <w:p w14:paraId="2091151F" w14:textId="77777777" w:rsidR="00C9482A" w:rsidRPr="00DF5D04" w:rsidRDefault="00967DE2" w:rsidP="00C9482A">
      <w:pPr>
        <w:spacing w:after="0" w:line="240" w:lineRule="auto"/>
        <w:jc w:val="both"/>
        <w:rPr>
          <w:rFonts w:ascii="Rotis Semi Sans Std" w:eastAsiaTheme="minorEastAsia" w:hAnsi="Rotis Semi Sans Std"/>
          <w:sz w:val="18"/>
          <w:szCs w:val="18"/>
        </w:rPr>
      </w:pPr>
      <m:oMathPara>
        <m:oMathParaPr>
          <m:jc m:val="left"/>
        </m:oMathParaPr>
        <m:oMath>
          <m:d>
            <m:dPr>
              <m:begChr m:val="{"/>
              <m:endChr m:val=""/>
              <m:ctrlPr>
                <w:rPr>
                  <w:rFonts w:ascii="Cambria Math" w:hAnsi="Cambria Math"/>
                  <w:sz w:val="18"/>
                  <w:szCs w:val="18"/>
                </w:rPr>
              </m:ctrlPr>
            </m:dPr>
            <m:e>
              <m:eqArr>
                <m:eqArrPr>
                  <m:ctrlPr>
                    <w:rPr>
                      <w:rFonts w:ascii="Cambria Math" w:hAnsi="Cambria Math"/>
                      <w:sz w:val="18"/>
                      <w:szCs w:val="18"/>
                    </w:rPr>
                  </m:ctrlPr>
                </m:eqArrPr>
                <m:e>
                  <m:func>
                    <m:funcPr>
                      <m:ctrlPr>
                        <w:rPr>
                          <w:rFonts w:ascii="Cambria Math" w:hAnsi="Cambria Math"/>
                          <w:sz w:val="18"/>
                          <w:szCs w:val="18"/>
                        </w:rPr>
                      </m:ctrlPr>
                    </m:funcPr>
                    <m:fName>
                      <m:r>
                        <m:rPr>
                          <m:sty m:val="p"/>
                        </m:rPr>
                        <w:rPr>
                          <w:rFonts w:ascii="Cambria Math" w:hAnsi="Cambria Math"/>
                          <w:sz w:val="18"/>
                          <w:szCs w:val="18"/>
                        </w:rPr>
                        <m:t>min</m:t>
                      </m:r>
                    </m:fName>
                    <m:e>
                      <m:nary>
                        <m:naryPr>
                          <m:chr m:val="∑"/>
                          <m:limLoc m:val="undOvr"/>
                          <m:supHide m:val="1"/>
                          <m:ctrlPr>
                            <w:rPr>
                              <w:rFonts w:ascii="Cambria Math" w:hAnsi="Cambria Math"/>
                              <w:sz w:val="18"/>
                              <w:szCs w:val="18"/>
                            </w:rPr>
                          </m:ctrlPr>
                        </m:naryPr>
                        <m:sub>
                          <m:r>
                            <m:rPr>
                              <m:sty m:val="p"/>
                            </m:rPr>
                            <w:rPr>
                              <w:rFonts w:ascii="Cambria Math" w:hAnsi="Cambria Math"/>
                              <w:sz w:val="18"/>
                              <w:szCs w:val="18"/>
                            </w:rPr>
                            <m:t>i∈S</m:t>
                          </m:r>
                        </m:sub>
                        <m:sup/>
                        <m:e>
                          <m:r>
                            <m:rPr>
                              <m:sty m:val="p"/>
                            </m:rPr>
                            <w:rPr>
                              <w:rFonts w:ascii="Cambria Math" w:hAnsi="Cambria Math"/>
                              <w:sz w:val="18"/>
                              <w:szCs w:val="18"/>
                            </w:rPr>
                            <m:t>dist</m:t>
                          </m:r>
                          <m:d>
                            <m:dPr>
                              <m:ctrlPr>
                                <w:rPr>
                                  <w:rFonts w:ascii="Cambria Math" w:hAnsi="Cambria Math"/>
                                  <w:sz w:val="18"/>
                                  <w:szCs w:val="18"/>
                                </w:rPr>
                              </m:ctrlPr>
                            </m:dPr>
                            <m:e>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w</m:t>
                                  </m:r>
                                </m:e>
                                <m:sub>
                                  <m:r>
                                    <m:rPr>
                                      <m:sty m:val="p"/>
                                    </m:rPr>
                                    <w:rPr>
                                      <w:rFonts w:ascii="Cambria Math" w:hAnsi="Cambria Math"/>
                                      <w:sz w:val="18"/>
                                      <w:szCs w:val="18"/>
                                    </w:rPr>
                                    <m:t>i</m:t>
                                  </m:r>
                                </m:sub>
                              </m:sSub>
                            </m:e>
                          </m:d>
                        </m:e>
                      </m:nary>
                    </m:e>
                  </m:func>
                </m:e>
                <m:e>
                  <m:nary>
                    <m:naryPr>
                      <m:chr m:val="∑"/>
                      <m:limLoc m:val="undOvr"/>
                      <m:supHide m:val="1"/>
                      <m:ctrlPr>
                        <w:rPr>
                          <w:rFonts w:ascii="Cambria Math" w:hAnsi="Cambria Math"/>
                          <w:sz w:val="18"/>
                          <w:szCs w:val="18"/>
                        </w:rPr>
                      </m:ctrlPr>
                    </m:naryPr>
                    <m:sub>
                      <m:r>
                        <m:rPr>
                          <m:sty m:val="p"/>
                        </m:rPr>
                        <w:rPr>
                          <w:rFonts w:ascii="Cambria Math" w:hAnsi="Cambria Math"/>
                          <w:sz w:val="18"/>
                          <w:szCs w:val="18"/>
                        </w:rPr>
                        <m:t>∈S</m:t>
                      </m:r>
                    </m:sub>
                    <m:sup/>
                    <m:e>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i</m:t>
                          </m:r>
                        </m:sub>
                      </m:sSub>
                      <m:sSub>
                        <m:sSubPr>
                          <m:ctrlPr>
                            <w:rPr>
                              <w:rFonts w:ascii="Cambria Math" w:hAnsi="Cambria Math"/>
                              <w:sz w:val="18"/>
                              <w:szCs w:val="18"/>
                            </w:rPr>
                          </m:ctrlPr>
                        </m:sSubPr>
                        <m:e>
                          <m:r>
                            <m:rPr>
                              <m:sty m:val="p"/>
                            </m:rPr>
                            <w:rPr>
                              <w:rFonts w:ascii="Cambria Math" w:hAnsi="Cambria Math"/>
                              <w:sz w:val="18"/>
                              <w:szCs w:val="18"/>
                            </w:rPr>
                            <m:t>w</m:t>
                          </m:r>
                        </m:e>
                        <m:sub>
                          <m:r>
                            <m:rPr>
                              <m:sty m:val="p"/>
                            </m:rPr>
                            <w:rPr>
                              <w:rFonts w:ascii="Cambria Math" w:hAnsi="Cambria Math"/>
                              <w:sz w:val="18"/>
                              <w:szCs w:val="18"/>
                            </w:rPr>
                            <m:t>i</m:t>
                          </m:r>
                        </m:sub>
                      </m:sSub>
                      <m:r>
                        <m:rPr>
                          <m:sty m:val="p"/>
                        </m:rPr>
                        <w:rPr>
                          <w:rFonts w:ascii="Cambria Math" w:hAnsi="Cambria Math"/>
                          <w:sz w:val="18"/>
                          <w:szCs w:val="18"/>
                        </w:rPr>
                        <m:t>=T</m:t>
                      </m:r>
                    </m:e>
                  </m:nary>
                </m:e>
              </m:eqArr>
            </m:e>
          </m:d>
        </m:oMath>
      </m:oMathPara>
    </w:p>
    <w:p w14:paraId="78E41469" w14:textId="77777777" w:rsidR="00C9482A" w:rsidRPr="00DF5D04" w:rsidRDefault="00C9482A" w:rsidP="00C9482A">
      <w:pPr>
        <w:spacing w:after="0" w:line="240" w:lineRule="auto"/>
        <w:jc w:val="both"/>
        <w:rPr>
          <w:rFonts w:ascii="Rotis Semi Sans Std" w:hAnsi="Rotis Semi Sans Std"/>
          <w:sz w:val="18"/>
          <w:szCs w:val="18"/>
        </w:rPr>
      </w:pPr>
      <w:r w:rsidRPr="00DF5D04">
        <w:rPr>
          <w:rFonts w:ascii="Rotis Semi Sans Std" w:eastAsiaTheme="minorEastAsia" w:hAnsi="Rotis Semi Sans Std"/>
          <w:sz w:val="18"/>
          <w:szCs w:val="18"/>
        </w:rPr>
        <w:t>Dove T è il vettore dei totali noti.</w:t>
      </w:r>
    </w:p>
    <w:p w14:paraId="60EFEB4A" w14:textId="77777777" w:rsidR="00C9482A" w:rsidRPr="00DF5D04" w:rsidRDefault="00C9482A" w:rsidP="00C9482A">
      <w:pPr>
        <w:spacing w:after="0" w:line="240" w:lineRule="auto"/>
        <w:jc w:val="both"/>
        <w:rPr>
          <w:rFonts w:ascii="Rotis Semi Sans Std" w:eastAsiaTheme="minorEastAsia" w:hAnsi="Rotis Semi Sans Std"/>
          <w:sz w:val="18"/>
          <w:szCs w:val="18"/>
          <w:vertAlign w:val="subscript"/>
        </w:rPr>
      </w:pPr>
      <w:r w:rsidRPr="00DF5D04">
        <w:rPr>
          <w:rFonts w:ascii="Rotis Semi Sans Std" w:hAnsi="Rotis Semi Sans Std"/>
          <w:sz w:val="18"/>
          <w:szCs w:val="18"/>
        </w:rPr>
        <w:t>La soluzione del problema è data dalla seguente espressione che definisce il fattore correttivo c</w:t>
      </w:r>
      <w:r w:rsidRPr="00DF5D04">
        <w:rPr>
          <w:rFonts w:ascii="Rotis Semi Sans Std" w:hAnsi="Rotis Semi Sans Std"/>
          <w:sz w:val="18"/>
          <w:szCs w:val="18"/>
          <w:vertAlign w:val="subscript"/>
        </w:rPr>
        <w:t xml:space="preserve">i </w:t>
      </w:r>
      <m:oMath>
        <m:r>
          <m:rPr>
            <m:sty m:val="p"/>
          </m:rPr>
          <w:rPr>
            <w:rFonts w:ascii="Cambria Math" w:hAnsi="Cambria Math"/>
            <w:sz w:val="18"/>
            <w:szCs w:val="18"/>
            <w:vertAlign w:val="subscript"/>
          </w:rPr>
          <m:t>∀i</m:t>
        </m:r>
      </m:oMath>
    </w:p>
    <w:p w14:paraId="6F226C7E" w14:textId="77777777" w:rsidR="00C9482A" w:rsidRPr="00DF5D04" w:rsidRDefault="00967DE2" w:rsidP="00C9482A">
      <w:pPr>
        <w:spacing w:after="0" w:line="240" w:lineRule="auto"/>
        <w:jc w:val="both"/>
        <w:rPr>
          <w:rFonts w:ascii="Rotis Semi Sans Std" w:hAnsi="Rotis Semi Sans Std"/>
          <w:sz w:val="18"/>
          <w:szCs w:val="18"/>
        </w:rPr>
      </w:pPr>
      <m:oMathPara>
        <m:oMathParaPr>
          <m:jc m:val="left"/>
        </m:oMathParaPr>
        <m:oMath>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i</m:t>
              </m:r>
            </m:sub>
          </m:sSub>
          <m:r>
            <w:rPr>
              <w:rFonts w:ascii="Cambria Math" w:hAnsi="Cambria Math"/>
              <w:sz w:val="18"/>
              <w:szCs w:val="18"/>
            </w:rPr>
            <m:t>=</m:t>
          </m:r>
          <m:r>
            <m:rPr>
              <m:sty m:val="p"/>
            </m:rPr>
            <w:rPr>
              <w:rFonts w:ascii="Cambria Math" w:hAnsi="Cambria Math"/>
              <w:sz w:val="18"/>
              <w:szCs w:val="18"/>
            </w:rPr>
            <m:t>1+</m:t>
          </m:r>
          <m:sSup>
            <m:sSupPr>
              <m:ctrlPr>
                <w:rPr>
                  <w:rFonts w:ascii="Cambria Math" w:hAnsi="Cambria Math"/>
                  <w:sz w:val="18"/>
                  <w:szCs w:val="18"/>
                </w:rPr>
              </m:ctrlPr>
            </m:sSupPr>
            <m:e>
              <m:d>
                <m:dPr>
                  <m:begChr m:val="["/>
                  <m:endChr m:val="]"/>
                  <m:ctrlPr>
                    <w:rPr>
                      <w:rFonts w:ascii="Cambria Math" w:hAnsi="Cambria Math"/>
                      <w:sz w:val="18"/>
                      <w:szCs w:val="18"/>
                    </w:rPr>
                  </m:ctrlPr>
                </m:dPr>
                <m:e>
                  <m:r>
                    <m:rPr>
                      <m:sty m:val="p"/>
                    </m:rPr>
                    <w:rPr>
                      <w:rFonts w:ascii="Cambria Math" w:hAnsi="Cambria Math"/>
                      <w:sz w:val="18"/>
                      <w:szCs w:val="18"/>
                    </w:rPr>
                    <m:t>T-</m:t>
                  </m:r>
                  <m:nary>
                    <m:naryPr>
                      <m:chr m:val="∑"/>
                      <m:limLoc m:val="undOvr"/>
                      <m:supHide m:val="1"/>
                      <m:ctrlPr>
                        <w:rPr>
                          <w:rFonts w:ascii="Cambria Math" w:hAnsi="Cambria Math"/>
                          <w:sz w:val="18"/>
                          <w:szCs w:val="18"/>
                        </w:rPr>
                      </m:ctrlPr>
                    </m:naryPr>
                    <m:sub>
                      <m:r>
                        <m:rPr>
                          <m:sty m:val="p"/>
                        </m:rPr>
                        <w:rPr>
                          <w:rFonts w:ascii="Cambria Math" w:hAnsi="Cambria Math"/>
                          <w:sz w:val="18"/>
                          <w:szCs w:val="18"/>
                        </w:rPr>
                        <m:t>∈S</m:t>
                      </m:r>
                    </m:sub>
                    <m:sup/>
                    <m:e>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i</m:t>
                          </m:r>
                        </m:sub>
                      </m:sSub>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i</m:t>
                          </m:r>
                        </m:sub>
                      </m:sSub>
                    </m:e>
                  </m:nary>
                </m:e>
              </m:d>
            </m:e>
            <m:sup>
              <m:r>
                <m:rPr>
                  <m:sty m:val="p"/>
                </m:rPr>
                <w:rPr>
                  <w:rFonts w:ascii="Cambria Math" w:hAnsi="Cambria Math"/>
                  <w:sz w:val="18"/>
                  <w:szCs w:val="18"/>
                </w:rPr>
                <m:t>'</m:t>
              </m:r>
            </m:sup>
          </m:sSup>
          <m:sSup>
            <m:sSupPr>
              <m:ctrlPr>
                <w:rPr>
                  <w:rFonts w:ascii="Cambria Math" w:hAnsi="Cambria Math"/>
                  <w:sz w:val="18"/>
                  <w:szCs w:val="18"/>
                </w:rPr>
              </m:ctrlPr>
            </m:sSupPr>
            <m:e>
              <m:d>
                <m:dPr>
                  <m:begChr m:val="["/>
                  <m:endChr m:val="]"/>
                  <m:ctrlPr>
                    <w:rPr>
                      <w:rFonts w:ascii="Cambria Math" w:hAnsi="Cambria Math"/>
                      <w:sz w:val="18"/>
                      <w:szCs w:val="18"/>
                    </w:rPr>
                  </m:ctrlPr>
                </m:dPr>
                <m:e>
                  <m:nary>
                    <m:naryPr>
                      <m:chr m:val="∑"/>
                      <m:limLoc m:val="undOvr"/>
                      <m:supHide m:val="1"/>
                      <m:ctrlPr>
                        <w:rPr>
                          <w:rFonts w:ascii="Cambria Math" w:hAnsi="Cambria Math"/>
                          <w:sz w:val="18"/>
                          <w:szCs w:val="18"/>
                        </w:rPr>
                      </m:ctrlPr>
                    </m:naryPr>
                    <m:sub>
                      <m:r>
                        <m:rPr>
                          <m:sty m:val="p"/>
                        </m:rPr>
                        <w:rPr>
                          <w:rFonts w:ascii="Cambria Math" w:hAnsi="Cambria Math"/>
                          <w:sz w:val="18"/>
                          <w:szCs w:val="18"/>
                        </w:rPr>
                        <m:t>∈S</m:t>
                      </m:r>
                    </m:sub>
                    <m:sup/>
                    <m:e>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i</m:t>
                          </m:r>
                        </m:sub>
                      </m:sSub>
                      <m:sSub>
                        <m:sSubPr>
                          <m:ctrlPr>
                            <w:rPr>
                              <w:rFonts w:ascii="Cambria Math" w:hAnsi="Cambria Math"/>
                              <w:sz w:val="18"/>
                              <w:szCs w:val="18"/>
                            </w:rPr>
                          </m:ctrlPr>
                        </m:sSubPr>
                        <m:e>
                          <m:sSubSup>
                            <m:sSubSupPr>
                              <m:ctrlPr>
                                <w:rPr>
                                  <w:rFonts w:ascii="Cambria Math" w:hAnsi="Cambria Math"/>
                                  <w:sz w:val="18"/>
                                  <w:szCs w:val="18"/>
                                </w:rPr>
                              </m:ctrlPr>
                            </m:sSubSupPr>
                            <m:e>
                              <m:r>
                                <m:rPr>
                                  <m:sty m:val="p"/>
                                </m:rPr>
                                <w:rPr>
                                  <w:rFonts w:ascii="Cambria Math" w:hAnsi="Cambria Math"/>
                                  <w:sz w:val="18"/>
                                  <w:szCs w:val="18"/>
                                </w:rPr>
                                <m:t>x</m:t>
                              </m:r>
                            </m:e>
                            <m:sub>
                              <m:r>
                                <m:rPr>
                                  <m:sty m:val="p"/>
                                </m:rPr>
                                <w:rPr>
                                  <w:rFonts w:ascii="Cambria Math" w:hAnsi="Cambria Math"/>
                                  <w:sz w:val="18"/>
                                  <w:szCs w:val="18"/>
                                </w:rPr>
                                <m:t>i</m:t>
                              </m:r>
                            </m:sub>
                            <m:sup>
                              <m:r>
                                <m:rPr>
                                  <m:sty m:val="p"/>
                                </m:rPr>
                                <w:rPr>
                                  <w:rFonts w:ascii="Cambria Math" w:hAnsi="Cambria Math"/>
                                  <w:sz w:val="18"/>
                                  <w:szCs w:val="18"/>
                                </w:rPr>
                                <m:t>'</m:t>
                              </m:r>
                            </m:sup>
                          </m:sSubSup>
                          <m:r>
                            <m:rPr>
                              <m:sty m:val="p"/>
                            </m:rPr>
                            <w:rPr>
                              <w:rFonts w:ascii="Cambria Math" w:hAnsi="Cambria Math"/>
                              <w:sz w:val="18"/>
                              <w:szCs w:val="18"/>
                            </w:rPr>
                            <m:t>d</m:t>
                          </m:r>
                        </m:e>
                        <m:sub>
                          <m:r>
                            <m:rPr>
                              <m:sty m:val="p"/>
                            </m:rPr>
                            <w:rPr>
                              <w:rFonts w:ascii="Cambria Math" w:hAnsi="Cambria Math"/>
                              <w:sz w:val="18"/>
                              <w:szCs w:val="18"/>
                            </w:rPr>
                            <m:t>i</m:t>
                          </m:r>
                        </m:sub>
                      </m:sSub>
                    </m:e>
                  </m:nary>
                </m:e>
              </m:d>
            </m:e>
            <m:sup>
              <m:r>
                <m:rPr>
                  <m:sty m:val="p"/>
                </m:rPr>
                <w:rPr>
                  <w:rFonts w:ascii="Cambria Math" w:hAnsi="Cambria Math"/>
                  <w:sz w:val="18"/>
                  <w:szCs w:val="18"/>
                </w:rPr>
                <m:t>-</m:t>
              </m:r>
              <m:r>
                <m:rPr>
                  <m:sty m:val="p"/>
                </m:rPr>
                <w:rPr>
                  <w:rFonts w:ascii="Cambria Math" w:hAnsi="Cambria Math"/>
                  <w:sz w:val="18"/>
                  <w:szCs w:val="18"/>
                </w:rPr>
                <m:t>1</m:t>
              </m:r>
            </m:sup>
          </m:sSup>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i</m:t>
              </m:r>
            </m:sub>
          </m:sSub>
        </m:oMath>
      </m:oMathPara>
    </w:p>
    <w:p w14:paraId="16A90C38" w14:textId="75931D80" w:rsidR="00C9482A" w:rsidRPr="00DF5D04" w:rsidRDefault="00C9482A" w:rsidP="00C9482A">
      <w:pPr>
        <w:spacing w:after="0" w:line="240" w:lineRule="auto"/>
        <w:jc w:val="both"/>
        <w:rPr>
          <w:rFonts w:ascii="Rotis Semi Sans Std" w:hAnsi="Rotis Semi Sans Std"/>
          <w:sz w:val="18"/>
          <w:szCs w:val="18"/>
          <w:vertAlign w:val="subscript"/>
        </w:rPr>
      </w:pPr>
      <w:r w:rsidRPr="00DF5D04">
        <w:rPr>
          <w:rFonts w:ascii="Rotis Semi Sans Std" w:hAnsi="Rotis Semi Sans Std"/>
          <w:sz w:val="18"/>
          <w:szCs w:val="18"/>
        </w:rPr>
        <w:t xml:space="preserve">3) Si calcolano i pesi </w:t>
      </w:r>
      <w:r w:rsidR="008F1614" w:rsidRPr="00DF5D04">
        <w:rPr>
          <w:rFonts w:ascii="Rotis Semi Sans Std" w:hAnsi="Rotis Semi Sans Std"/>
          <w:sz w:val="18"/>
          <w:szCs w:val="18"/>
        </w:rPr>
        <w:t>finali: wi</w:t>
      </w:r>
      <w:r w:rsidRPr="00DF5D04">
        <w:rPr>
          <w:rFonts w:ascii="Rotis Semi Sans Std" w:hAnsi="Rotis Semi Sans Std"/>
          <w:sz w:val="18"/>
          <w:szCs w:val="18"/>
        </w:rPr>
        <w:t>=d</w:t>
      </w:r>
      <w:r w:rsidRPr="00DF5D04">
        <w:rPr>
          <w:rFonts w:ascii="Rotis Semi Sans Std" w:hAnsi="Rotis Semi Sans Std"/>
          <w:sz w:val="18"/>
          <w:szCs w:val="18"/>
          <w:vertAlign w:val="subscript"/>
        </w:rPr>
        <w:t>i</w:t>
      </w:r>
      <w:r w:rsidRPr="00DF5D04">
        <w:rPr>
          <w:rFonts w:ascii="Rotis Semi Sans Std" w:hAnsi="Rotis Semi Sans Std"/>
          <w:sz w:val="18"/>
          <w:szCs w:val="18"/>
        </w:rPr>
        <w:t>*c</w:t>
      </w:r>
      <w:r w:rsidRPr="00DF5D04">
        <w:rPr>
          <w:rFonts w:ascii="Rotis Semi Sans Std" w:hAnsi="Rotis Semi Sans Std"/>
          <w:sz w:val="18"/>
          <w:szCs w:val="18"/>
          <w:vertAlign w:val="subscript"/>
        </w:rPr>
        <w:t>i.</w:t>
      </w:r>
    </w:p>
    <w:p w14:paraId="6E46904A" w14:textId="77777777" w:rsidR="00C9482A" w:rsidRPr="00DF5D04" w:rsidRDefault="00C9482A" w:rsidP="00C9482A">
      <w:pPr>
        <w:pStyle w:val="Testonotaapidipagina"/>
        <w:jc w:val="both"/>
        <w:rPr>
          <w:rFonts w:ascii="Rotis Semi Sans Std" w:hAnsi="Rotis Semi Sans Std"/>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722"/>
    <w:multiLevelType w:val="hybridMultilevel"/>
    <w:tmpl w:val="2BEEB836"/>
    <w:lvl w:ilvl="0" w:tplc="000899E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610DF"/>
    <w:multiLevelType w:val="hybridMultilevel"/>
    <w:tmpl w:val="CD34F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F431DB"/>
    <w:multiLevelType w:val="hybridMultilevel"/>
    <w:tmpl w:val="CB4236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9002A8"/>
    <w:multiLevelType w:val="hybridMultilevel"/>
    <w:tmpl w:val="0E74E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344E54"/>
    <w:multiLevelType w:val="hybridMultilevel"/>
    <w:tmpl w:val="49E65CA4"/>
    <w:lvl w:ilvl="0" w:tplc="04100001">
      <w:start w:val="1"/>
      <w:numFmt w:val="bullet"/>
      <w:lvlText w:val=""/>
      <w:lvlJc w:val="left"/>
      <w:pPr>
        <w:ind w:left="3055" w:hanging="360"/>
      </w:pPr>
      <w:rPr>
        <w:rFonts w:ascii="Symbol" w:hAnsi="Symbol" w:hint="default"/>
      </w:rPr>
    </w:lvl>
    <w:lvl w:ilvl="1" w:tplc="04100003" w:tentative="1">
      <w:start w:val="1"/>
      <w:numFmt w:val="bullet"/>
      <w:lvlText w:val="o"/>
      <w:lvlJc w:val="left"/>
      <w:pPr>
        <w:ind w:left="3775" w:hanging="360"/>
      </w:pPr>
      <w:rPr>
        <w:rFonts w:ascii="Courier New" w:hAnsi="Courier New" w:cs="Courier New" w:hint="default"/>
      </w:rPr>
    </w:lvl>
    <w:lvl w:ilvl="2" w:tplc="04100005" w:tentative="1">
      <w:start w:val="1"/>
      <w:numFmt w:val="bullet"/>
      <w:lvlText w:val=""/>
      <w:lvlJc w:val="left"/>
      <w:pPr>
        <w:ind w:left="4495" w:hanging="360"/>
      </w:pPr>
      <w:rPr>
        <w:rFonts w:ascii="Wingdings" w:hAnsi="Wingdings" w:hint="default"/>
      </w:rPr>
    </w:lvl>
    <w:lvl w:ilvl="3" w:tplc="04100001" w:tentative="1">
      <w:start w:val="1"/>
      <w:numFmt w:val="bullet"/>
      <w:lvlText w:val=""/>
      <w:lvlJc w:val="left"/>
      <w:pPr>
        <w:ind w:left="5215" w:hanging="360"/>
      </w:pPr>
      <w:rPr>
        <w:rFonts w:ascii="Symbol" w:hAnsi="Symbol" w:hint="default"/>
      </w:rPr>
    </w:lvl>
    <w:lvl w:ilvl="4" w:tplc="04100003" w:tentative="1">
      <w:start w:val="1"/>
      <w:numFmt w:val="bullet"/>
      <w:lvlText w:val="o"/>
      <w:lvlJc w:val="left"/>
      <w:pPr>
        <w:ind w:left="5935" w:hanging="360"/>
      </w:pPr>
      <w:rPr>
        <w:rFonts w:ascii="Courier New" w:hAnsi="Courier New" w:cs="Courier New" w:hint="default"/>
      </w:rPr>
    </w:lvl>
    <w:lvl w:ilvl="5" w:tplc="04100005" w:tentative="1">
      <w:start w:val="1"/>
      <w:numFmt w:val="bullet"/>
      <w:lvlText w:val=""/>
      <w:lvlJc w:val="left"/>
      <w:pPr>
        <w:ind w:left="6655" w:hanging="360"/>
      </w:pPr>
      <w:rPr>
        <w:rFonts w:ascii="Wingdings" w:hAnsi="Wingdings" w:hint="default"/>
      </w:rPr>
    </w:lvl>
    <w:lvl w:ilvl="6" w:tplc="04100001" w:tentative="1">
      <w:start w:val="1"/>
      <w:numFmt w:val="bullet"/>
      <w:lvlText w:val=""/>
      <w:lvlJc w:val="left"/>
      <w:pPr>
        <w:ind w:left="7375" w:hanging="360"/>
      </w:pPr>
      <w:rPr>
        <w:rFonts w:ascii="Symbol" w:hAnsi="Symbol" w:hint="default"/>
      </w:rPr>
    </w:lvl>
    <w:lvl w:ilvl="7" w:tplc="04100003" w:tentative="1">
      <w:start w:val="1"/>
      <w:numFmt w:val="bullet"/>
      <w:lvlText w:val="o"/>
      <w:lvlJc w:val="left"/>
      <w:pPr>
        <w:ind w:left="8095" w:hanging="360"/>
      </w:pPr>
      <w:rPr>
        <w:rFonts w:ascii="Courier New" w:hAnsi="Courier New" w:cs="Courier New" w:hint="default"/>
      </w:rPr>
    </w:lvl>
    <w:lvl w:ilvl="8" w:tplc="04100005" w:tentative="1">
      <w:start w:val="1"/>
      <w:numFmt w:val="bullet"/>
      <w:lvlText w:val=""/>
      <w:lvlJc w:val="left"/>
      <w:pPr>
        <w:ind w:left="8815" w:hanging="360"/>
      </w:pPr>
      <w:rPr>
        <w:rFonts w:ascii="Wingdings" w:hAnsi="Wingdings" w:hint="default"/>
      </w:rPr>
    </w:lvl>
  </w:abstractNum>
  <w:abstractNum w:abstractNumId="5" w15:restartNumberingAfterBreak="0">
    <w:nsid w:val="1C244A6F"/>
    <w:multiLevelType w:val="hybridMultilevel"/>
    <w:tmpl w:val="8F182D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ED753DE"/>
    <w:multiLevelType w:val="hybridMultilevel"/>
    <w:tmpl w:val="53508E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5553FB"/>
    <w:multiLevelType w:val="hybridMultilevel"/>
    <w:tmpl w:val="29DE6D5C"/>
    <w:lvl w:ilvl="0" w:tplc="557038D4">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5C68C7"/>
    <w:multiLevelType w:val="hybridMultilevel"/>
    <w:tmpl w:val="B4BCF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7747CD"/>
    <w:multiLevelType w:val="hybridMultilevel"/>
    <w:tmpl w:val="A320A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381FD8"/>
    <w:multiLevelType w:val="hybridMultilevel"/>
    <w:tmpl w:val="C8724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1E26E4"/>
    <w:multiLevelType w:val="hybridMultilevel"/>
    <w:tmpl w:val="7FBA9120"/>
    <w:lvl w:ilvl="0" w:tplc="840425C0">
      <w:numFmt w:val="bullet"/>
      <w:lvlText w:val="-"/>
      <w:lvlJc w:val="left"/>
      <w:pPr>
        <w:ind w:left="720" w:hanging="360"/>
      </w:pPr>
      <w:rPr>
        <w:rFonts w:ascii="Rotis Semi Sans Std Light" w:eastAsiaTheme="minorHAnsi" w:hAnsi="Rotis Semi Sans Std Light" w:cs="Arial" w:hint="default"/>
        <w:sz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7B7CB1"/>
    <w:multiLevelType w:val="hybridMultilevel"/>
    <w:tmpl w:val="E3A869B0"/>
    <w:lvl w:ilvl="0" w:tplc="000899E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46144B"/>
    <w:multiLevelType w:val="hybridMultilevel"/>
    <w:tmpl w:val="74DCA2A0"/>
    <w:lvl w:ilvl="0" w:tplc="840425C0">
      <w:numFmt w:val="bullet"/>
      <w:lvlText w:val="-"/>
      <w:lvlJc w:val="left"/>
      <w:pPr>
        <w:ind w:left="720" w:hanging="360"/>
      </w:pPr>
      <w:rPr>
        <w:rFonts w:ascii="Rotis Semi Sans Std Light" w:eastAsiaTheme="minorHAnsi" w:hAnsi="Rotis Semi Sans Std Light" w:cs="Arial" w:hint="default"/>
        <w:sz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7563303">
    <w:abstractNumId w:val="11"/>
  </w:num>
  <w:num w:numId="2" w16cid:durableId="1154756752">
    <w:abstractNumId w:val="2"/>
  </w:num>
  <w:num w:numId="3" w16cid:durableId="1299721321">
    <w:abstractNumId w:val="9"/>
  </w:num>
  <w:num w:numId="4" w16cid:durableId="371925786">
    <w:abstractNumId w:val="13"/>
  </w:num>
  <w:num w:numId="5" w16cid:durableId="1037704988">
    <w:abstractNumId w:val="0"/>
  </w:num>
  <w:num w:numId="6" w16cid:durableId="752897555">
    <w:abstractNumId w:val="8"/>
  </w:num>
  <w:num w:numId="7" w16cid:durableId="1452477527">
    <w:abstractNumId w:val="12"/>
  </w:num>
  <w:num w:numId="8" w16cid:durableId="1619214022">
    <w:abstractNumId w:val="7"/>
  </w:num>
  <w:num w:numId="9" w16cid:durableId="1301838961">
    <w:abstractNumId w:val="10"/>
  </w:num>
  <w:num w:numId="10" w16cid:durableId="1972243117">
    <w:abstractNumId w:val="7"/>
  </w:num>
  <w:num w:numId="11" w16cid:durableId="463356368">
    <w:abstractNumId w:val="5"/>
  </w:num>
  <w:num w:numId="12" w16cid:durableId="1381007166">
    <w:abstractNumId w:val="1"/>
  </w:num>
  <w:num w:numId="13" w16cid:durableId="1260067876">
    <w:abstractNumId w:val="4"/>
  </w:num>
  <w:num w:numId="14" w16cid:durableId="1193769205">
    <w:abstractNumId w:val="6"/>
  </w:num>
  <w:num w:numId="15" w16cid:durableId="278419802">
    <w:abstractNumId w:val="3"/>
  </w:num>
  <w:num w:numId="16" w16cid:durableId="109701986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AB"/>
    <w:rsid w:val="00007C5A"/>
    <w:rsid w:val="00033F76"/>
    <w:rsid w:val="00034500"/>
    <w:rsid w:val="00040623"/>
    <w:rsid w:val="00045A26"/>
    <w:rsid w:val="000801A2"/>
    <w:rsid w:val="000950BA"/>
    <w:rsid w:val="00097600"/>
    <w:rsid w:val="000B5FC0"/>
    <w:rsid w:val="0012770B"/>
    <w:rsid w:val="00130313"/>
    <w:rsid w:val="001418BB"/>
    <w:rsid w:val="001536CE"/>
    <w:rsid w:val="001609AD"/>
    <w:rsid w:val="001629B1"/>
    <w:rsid w:val="001839F1"/>
    <w:rsid w:val="001B611D"/>
    <w:rsid w:val="001D59F4"/>
    <w:rsid w:val="001E051B"/>
    <w:rsid w:val="001E2D50"/>
    <w:rsid w:val="00206C6A"/>
    <w:rsid w:val="002170B9"/>
    <w:rsid w:val="00227B80"/>
    <w:rsid w:val="002316BB"/>
    <w:rsid w:val="00234722"/>
    <w:rsid w:val="00245144"/>
    <w:rsid w:val="00254A8B"/>
    <w:rsid w:val="002625F5"/>
    <w:rsid w:val="00264B2B"/>
    <w:rsid w:val="00291C7A"/>
    <w:rsid w:val="002A1DFF"/>
    <w:rsid w:val="002B0EFA"/>
    <w:rsid w:val="002B1943"/>
    <w:rsid w:val="002F2607"/>
    <w:rsid w:val="002F5B50"/>
    <w:rsid w:val="00307C23"/>
    <w:rsid w:val="003115B7"/>
    <w:rsid w:val="0032529B"/>
    <w:rsid w:val="003338DF"/>
    <w:rsid w:val="00342D51"/>
    <w:rsid w:val="003600CC"/>
    <w:rsid w:val="00365196"/>
    <w:rsid w:val="00386A20"/>
    <w:rsid w:val="003B1107"/>
    <w:rsid w:val="003B2DEA"/>
    <w:rsid w:val="003D4494"/>
    <w:rsid w:val="003F5A63"/>
    <w:rsid w:val="00401770"/>
    <w:rsid w:val="00417949"/>
    <w:rsid w:val="004208E1"/>
    <w:rsid w:val="004210E9"/>
    <w:rsid w:val="00434695"/>
    <w:rsid w:val="00445020"/>
    <w:rsid w:val="0045349F"/>
    <w:rsid w:val="0048216C"/>
    <w:rsid w:val="00493BAF"/>
    <w:rsid w:val="004A0D2D"/>
    <w:rsid w:val="004A6AD4"/>
    <w:rsid w:val="004D2BAD"/>
    <w:rsid w:val="004F5BE8"/>
    <w:rsid w:val="00511997"/>
    <w:rsid w:val="00522B27"/>
    <w:rsid w:val="00532EEB"/>
    <w:rsid w:val="00533CA6"/>
    <w:rsid w:val="00541D8C"/>
    <w:rsid w:val="00544689"/>
    <w:rsid w:val="005469A5"/>
    <w:rsid w:val="00553AE5"/>
    <w:rsid w:val="005672B3"/>
    <w:rsid w:val="0057057D"/>
    <w:rsid w:val="005801B5"/>
    <w:rsid w:val="0058044B"/>
    <w:rsid w:val="00586281"/>
    <w:rsid w:val="00593B8E"/>
    <w:rsid w:val="005B155C"/>
    <w:rsid w:val="005B23D0"/>
    <w:rsid w:val="005C1D4B"/>
    <w:rsid w:val="005C272F"/>
    <w:rsid w:val="005F6BCB"/>
    <w:rsid w:val="00602B96"/>
    <w:rsid w:val="006319D5"/>
    <w:rsid w:val="00643B1A"/>
    <w:rsid w:val="00670F66"/>
    <w:rsid w:val="00672C77"/>
    <w:rsid w:val="006738B7"/>
    <w:rsid w:val="0068797F"/>
    <w:rsid w:val="006A0B8D"/>
    <w:rsid w:val="006A1A29"/>
    <w:rsid w:val="006B3388"/>
    <w:rsid w:val="006B634E"/>
    <w:rsid w:val="006C6295"/>
    <w:rsid w:val="006E2C07"/>
    <w:rsid w:val="006F288F"/>
    <w:rsid w:val="006F31F8"/>
    <w:rsid w:val="006F5753"/>
    <w:rsid w:val="006F7697"/>
    <w:rsid w:val="007070CB"/>
    <w:rsid w:val="0070732F"/>
    <w:rsid w:val="0072067F"/>
    <w:rsid w:val="00763203"/>
    <w:rsid w:val="007D2908"/>
    <w:rsid w:val="007D508D"/>
    <w:rsid w:val="007E0EEC"/>
    <w:rsid w:val="00806BB5"/>
    <w:rsid w:val="008079D3"/>
    <w:rsid w:val="0081253C"/>
    <w:rsid w:val="008218DA"/>
    <w:rsid w:val="00836370"/>
    <w:rsid w:val="00856AC1"/>
    <w:rsid w:val="00856CE0"/>
    <w:rsid w:val="00856E90"/>
    <w:rsid w:val="008576C0"/>
    <w:rsid w:val="00880E03"/>
    <w:rsid w:val="00896C28"/>
    <w:rsid w:val="008B1510"/>
    <w:rsid w:val="008B3709"/>
    <w:rsid w:val="008B4260"/>
    <w:rsid w:val="008C152E"/>
    <w:rsid w:val="008C497A"/>
    <w:rsid w:val="008D7878"/>
    <w:rsid w:val="008E61C5"/>
    <w:rsid w:val="008F0345"/>
    <w:rsid w:val="008F1614"/>
    <w:rsid w:val="00905DFB"/>
    <w:rsid w:val="009117C6"/>
    <w:rsid w:val="009155F8"/>
    <w:rsid w:val="00915F28"/>
    <w:rsid w:val="00923080"/>
    <w:rsid w:val="00923763"/>
    <w:rsid w:val="00931FA9"/>
    <w:rsid w:val="00933923"/>
    <w:rsid w:val="00941456"/>
    <w:rsid w:val="009414C2"/>
    <w:rsid w:val="00967DE2"/>
    <w:rsid w:val="00975A43"/>
    <w:rsid w:val="009916AB"/>
    <w:rsid w:val="009B0FD7"/>
    <w:rsid w:val="009C3F4E"/>
    <w:rsid w:val="009C6223"/>
    <w:rsid w:val="009D7CC3"/>
    <w:rsid w:val="009E2A24"/>
    <w:rsid w:val="00A01F8C"/>
    <w:rsid w:val="00A14FA1"/>
    <w:rsid w:val="00A43558"/>
    <w:rsid w:val="00A52BDB"/>
    <w:rsid w:val="00A61A31"/>
    <w:rsid w:val="00A67129"/>
    <w:rsid w:val="00A778D3"/>
    <w:rsid w:val="00A94263"/>
    <w:rsid w:val="00A97DBA"/>
    <w:rsid w:val="00AC4C0A"/>
    <w:rsid w:val="00AC60DD"/>
    <w:rsid w:val="00AD01D1"/>
    <w:rsid w:val="00AD4E5A"/>
    <w:rsid w:val="00B122A8"/>
    <w:rsid w:val="00B236CD"/>
    <w:rsid w:val="00B3744F"/>
    <w:rsid w:val="00B52C42"/>
    <w:rsid w:val="00B53CDB"/>
    <w:rsid w:val="00B75D39"/>
    <w:rsid w:val="00B9683C"/>
    <w:rsid w:val="00B96DA7"/>
    <w:rsid w:val="00BB6021"/>
    <w:rsid w:val="00BC3911"/>
    <w:rsid w:val="00BC578A"/>
    <w:rsid w:val="00BD4AFB"/>
    <w:rsid w:val="00BD6FA5"/>
    <w:rsid w:val="00BF3CD1"/>
    <w:rsid w:val="00C13E77"/>
    <w:rsid w:val="00C364EE"/>
    <w:rsid w:val="00C37783"/>
    <w:rsid w:val="00C53936"/>
    <w:rsid w:val="00C54698"/>
    <w:rsid w:val="00C83D40"/>
    <w:rsid w:val="00C844E4"/>
    <w:rsid w:val="00C920E5"/>
    <w:rsid w:val="00C9482A"/>
    <w:rsid w:val="00C94CC3"/>
    <w:rsid w:val="00CA14F0"/>
    <w:rsid w:val="00CC2945"/>
    <w:rsid w:val="00CF1F5C"/>
    <w:rsid w:val="00D00EB4"/>
    <w:rsid w:val="00D07BAC"/>
    <w:rsid w:val="00D20564"/>
    <w:rsid w:val="00D22C0E"/>
    <w:rsid w:val="00D476B2"/>
    <w:rsid w:val="00D5547A"/>
    <w:rsid w:val="00D82040"/>
    <w:rsid w:val="00D8449F"/>
    <w:rsid w:val="00DB00A0"/>
    <w:rsid w:val="00DB060A"/>
    <w:rsid w:val="00DB30E4"/>
    <w:rsid w:val="00DC1C32"/>
    <w:rsid w:val="00DC3771"/>
    <w:rsid w:val="00DD7291"/>
    <w:rsid w:val="00DF5D04"/>
    <w:rsid w:val="00E34212"/>
    <w:rsid w:val="00E37E61"/>
    <w:rsid w:val="00E401F5"/>
    <w:rsid w:val="00E51F6E"/>
    <w:rsid w:val="00E713A1"/>
    <w:rsid w:val="00E9671F"/>
    <w:rsid w:val="00E9672C"/>
    <w:rsid w:val="00EB4EAB"/>
    <w:rsid w:val="00EC3581"/>
    <w:rsid w:val="00ED645C"/>
    <w:rsid w:val="00EE3FE5"/>
    <w:rsid w:val="00F1236E"/>
    <w:rsid w:val="00F15846"/>
    <w:rsid w:val="00F35A14"/>
    <w:rsid w:val="00F55AAA"/>
    <w:rsid w:val="00F90BD0"/>
    <w:rsid w:val="00F918A0"/>
    <w:rsid w:val="00F9654A"/>
    <w:rsid w:val="00FB21B9"/>
    <w:rsid w:val="00FC27A7"/>
    <w:rsid w:val="00FC5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4BC82"/>
  <w15:docId w15:val="{9847D32E-6C62-4EFD-A9A7-1A0EF17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7783"/>
    <w:pPr>
      <w:autoSpaceDE w:val="0"/>
      <w:autoSpaceDN w:val="0"/>
      <w:adjustRightInd w:val="0"/>
      <w:spacing w:after="0" w:line="240" w:lineRule="auto"/>
      <w:outlineLvl w:val="0"/>
    </w:pPr>
    <w:rPr>
      <w:rFonts w:ascii="Arial" w:hAnsi="Arial" w:cs="Arial"/>
      <w:b/>
      <w:bCs/>
      <w:color w:val="000000"/>
      <w:sz w:val="32"/>
      <w:szCs w:val="32"/>
    </w:rPr>
  </w:style>
  <w:style w:type="paragraph" w:styleId="Titolo2">
    <w:name w:val="heading 2"/>
    <w:basedOn w:val="Normale"/>
    <w:next w:val="Normale"/>
    <w:link w:val="Titolo2Carattere"/>
    <w:uiPriority w:val="9"/>
    <w:qFormat/>
    <w:rsid w:val="00A778D3"/>
    <w:pPr>
      <w:keepNext/>
      <w:keepLines/>
      <w:numPr>
        <w:numId w:val="8"/>
      </w:numPr>
      <w:spacing w:before="360" w:after="120"/>
      <w:outlineLvl w:val="1"/>
    </w:pPr>
    <w:rPr>
      <w:rFonts w:ascii="Calibri Light" w:eastAsiaTheme="majorEastAsia" w:hAnsi="Calibri Light" w:cstheme="majorBidi"/>
      <w:b/>
      <w:bCs/>
      <w:color w:val="808080" w:themeColor="background1" w:themeShade="80"/>
      <w:sz w:val="26"/>
      <w:szCs w:val="26"/>
    </w:rPr>
  </w:style>
  <w:style w:type="paragraph" w:styleId="Titolo3">
    <w:name w:val="heading 3"/>
    <w:basedOn w:val="Normale"/>
    <w:next w:val="Normale"/>
    <w:link w:val="Titolo3Carattere"/>
    <w:uiPriority w:val="99"/>
    <w:qFormat/>
    <w:rsid w:val="00C37783"/>
    <w:pPr>
      <w:autoSpaceDE w:val="0"/>
      <w:autoSpaceDN w:val="0"/>
      <w:adjustRightInd w:val="0"/>
      <w:spacing w:after="0" w:line="240" w:lineRule="auto"/>
      <w:outlineLvl w:val="2"/>
    </w:pPr>
    <w:rPr>
      <w:rFonts w:ascii="Arial" w:hAnsi="Arial" w:cs="Arial"/>
      <w:b/>
      <w:bCs/>
      <w:color w:val="000000"/>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stile,not"/>
    <w:basedOn w:val="Normale"/>
    <w:link w:val="TestonotaapidipaginaCarattere"/>
    <w:uiPriority w:val="99"/>
    <w:unhideWhenUsed/>
    <w:qFormat/>
    <w:rsid w:val="00BF3CD1"/>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BF3CD1"/>
    <w:rPr>
      <w:sz w:val="20"/>
      <w:szCs w:val="20"/>
    </w:rPr>
  </w:style>
  <w:style w:type="character" w:styleId="Rimandonotaapidipagina">
    <w:name w:val="footnote reference"/>
    <w:aliases w:val="Footnote symbol,Voetnootverwijzing,Rimando nota a piè di pagina-IMONT,(Footnote Reference),SUPERS,Footnote reference number,Times 10 Point,Exposant 3 Point,EN Footnote Reference,note TESI,Rimando nota a pi di pagina-IMONT"/>
    <w:basedOn w:val="Carpredefinitoparagrafo"/>
    <w:uiPriority w:val="99"/>
    <w:unhideWhenUsed/>
    <w:rsid w:val="00BF3CD1"/>
    <w:rPr>
      <w:vertAlign w:val="superscript"/>
    </w:rPr>
  </w:style>
  <w:style w:type="character" w:styleId="Collegamentoipertestuale">
    <w:name w:val="Hyperlink"/>
    <w:basedOn w:val="Carpredefinitoparagrafo"/>
    <w:uiPriority w:val="99"/>
    <w:semiHidden/>
    <w:unhideWhenUsed/>
    <w:rsid w:val="00254A8B"/>
    <w:rPr>
      <w:color w:val="0000FF"/>
      <w:u w:val="single"/>
    </w:rPr>
  </w:style>
  <w:style w:type="character" w:styleId="Collegamentovisitato">
    <w:name w:val="FollowedHyperlink"/>
    <w:basedOn w:val="Carpredefinitoparagrafo"/>
    <w:uiPriority w:val="99"/>
    <w:semiHidden/>
    <w:unhideWhenUsed/>
    <w:rsid w:val="00254A8B"/>
    <w:rPr>
      <w:color w:val="800080"/>
      <w:u w:val="single"/>
    </w:rPr>
  </w:style>
  <w:style w:type="paragraph" w:customStyle="1" w:styleId="xl70">
    <w:name w:val="xl70"/>
    <w:basedOn w:val="Normale"/>
    <w:rsid w:val="00254A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it-IT"/>
    </w:rPr>
  </w:style>
  <w:style w:type="paragraph" w:styleId="Paragrafoelenco">
    <w:name w:val="List Paragraph"/>
    <w:basedOn w:val="Normale"/>
    <w:link w:val="ParagrafoelencoCarattere"/>
    <w:uiPriority w:val="34"/>
    <w:qFormat/>
    <w:rsid w:val="00342D51"/>
    <w:pPr>
      <w:ind w:left="720"/>
      <w:contextualSpacing/>
    </w:pPr>
  </w:style>
  <w:style w:type="character" w:customStyle="1" w:styleId="Titolo1Carattere">
    <w:name w:val="Titolo 1 Carattere"/>
    <w:basedOn w:val="Carpredefinitoparagrafo"/>
    <w:link w:val="Titolo1"/>
    <w:uiPriority w:val="9"/>
    <w:rsid w:val="00C37783"/>
    <w:rPr>
      <w:rFonts w:ascii="Arial" w:hAnsi="Arial" w:cs="Arial"/>
      <w:b/>
      <w:bCs/>
      <w:color w:val="000000"/>
      <w:sz w:val="32"/>
      <w:szCs w:val="32"/>
    </w:rPr>
  </w:style>
  <w:style w:type="character" w:customStyle="1" w:styleId="Titolo2Carattere">
    <w:name w:val="Titolo 2 Carattere"/>
    <w:basedOn w:val="Carpredefinitoparagrafo"/>
    <w:link w:val="Titolo2"/>
    <w:uiPriority w:val="9"/>
    <w:rsid w:val="00A778D3"/>
    <w:rPr>
      <w:rFonts w:ascii="Calibri Light" w:eastAsiaTheme="majorEastAsia" w:hAnsi="Calibri Light" w:cstheme="majorBidi"/>
      <w:b/>
      <w:bCs/>
      <w:color w:val="808080" w:themeColor="background1" w:themeShade="80"/>
      <w:sz w:val="26"/>
      <w:szCs w:val="26"/>
    </w:rPr>
  </w:style>
  <w:style w:type="character" w:customStyle="1" w:styleId="Titolo3Carattere">
    <w:name w:val="Titolo 3 Carattere"/>
    <w:basedOn w:val="Carpredefinitoparagrafo"/>
    <w:link w:val="Titolo3"/>
    <w:uiPriority w:val="99"/>
    <w:rsid w:val="00C37783"/>
    <w:rPr>
      <w:rFonts w:ascii="Arial" w:hAnsi="Arial" w:cs="Arial"/>
      <w:b/>
      <w:bCs/>
      <w:color w:val="000000"/>
      <w:sz w:val="26"/>
      <w:szCs w:val="26"/>
    </w:rPr>
  </w:style>
  <w:style w:type="paragraph" w:styleId="Testofumetto">
    <w:name w:val="Balloon Text"/>
    <w:basedOn w:val="Normale"/>
    <w:link w:val="TestofumettoCarattere"/>
    <w:uiPriority w:val="99"/>
    <w:semiHidden/>
    <w:unhideWhenUsed/>
    <w:rsid w:val="00C377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7783"/>
    <w:rPr>
      <w:rFonts w:ascii="Tahoma" w:hAnsi="Tahoma" w:cs="Tahoma"/>
      <w:sz w:val="16"/>
      <w:szCs w:val="16"/>
    </w:rPr>
  </w:style>
  <w:style w:type="table" w:styleId="Grigliatabella">
    <w:name w:val="Table Grid"/>
    <w:basedOn w:val="Tabellanormale"/>
    <w:uiPriority w:val="59"/>
    <w:rsid w:val="005B2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F57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5753"/>
  </w:style>
  <w:style w:type="paragraph" w:styleId="Pidipagina">
    <w:name w:val="footer"/>
    <w:basedOn w:val="Normale"/>
    <w:link w:val="PidipaginaCarattere"/>
    <w:uiPriority w:val="99"/>
    <w:unhideWhenUsed/>
    <w:rsid w:val="006F57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5753"/>
  </w:style>
  <w:style w:type="paragraph" w:styleId="Nessunaspaziatura">
    <w:name w:val="No Spacing"/>
    <w:uiPriority w:val="1"/>
    <w:qFormat/>
    <w:rsid w:val="005F6BCB"/>
    <w:pPr>
      <w:spacing w:after="0" w:line="240" w:lineRule="auto"/>
    </w:pPr>
  </w:style>
  <w:style w:type="character" w:customStyle="1" w:styleId="ParagrafoelencoCarattere">
    <w:name w:val="Paragrafo elenco Carattere"/>
    <w:basedOn w:val="Carpredefinitoparagrafo"/>
    <w:link w:val="Paragrafoelenco"/>
    <w:uiPriority w:val="34"/>
    <w:rsid w:val="006F7697"/>
  </w:style>
  <w:style w:type="table" w:styleId="Sfondochiaro">
    <w:name w:val="Light Shading"/>
    <w:basedOn w:val="Tabellanormale"/>
    <w:uiPriority w:val="60"/>
    <w:rsid w:val="009B0FD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88419">
      <w:bodyDiv w:val="1"/>
      <w:marLeft w:val="0"/>
      <w:marRight w:val="0"/>
      <w:marTop w:val="0"/>
      <w:marBottom w:val="0"/>
      <w:divBdr>
        <w:top w:val="none" w:sz="0" w:space="0" w:color="auto"/>
        <w:left w:val="none" w:sz="0" w:space="0" w:color="auto"/>
        <w:bottom w:val="none" w:sz="0" w:space="0" w:color="auto"/>
        <w:right w:val="none" w:sz="0" w:space="0" w:color="auto"/>
      </w:divBdr>
    </w:div>
    <w:div w:id="375928697">
      <w:bodyDiv w:val="1"/>
      <w:marLeft w:val="0"/>
      <w:marRight w:val="0"/>
      <w:marTop w:val="0"/>
      <w:marBottom w:val="0"/>
      <w:divBdr>
        <w:top w:val="none" w:sz="0" w:space="0" w:color="auto"/>
        <w:left w:val="none" w:sz="0" w:space="0" w:color="auto"/>
        <w:bottom w:val="none" w:sz="0" w:space="0" w:color="auto"/>
        <w:right w:val="none" w:sz="0" w:space="0" w:color="auto"/>
      </w:divBdr>
    </w:div>
    <w:div w:id="491916606">
      <w:bodyDiv w:val="1"/>
      <w:marLeft w:val="0"/>
      <w:marRight w:val="0"/>
      <w:marTop w:val="0"/>
      <w:marBottom w:val="0"/>
      <w:divBdr>
        <w:top w:val="none" w:sz="0" w:space="0" w:color="auto"/>
        <w:left w:val="none" w:sz="0" w:space="0" w:color="auto"/>
        <w:bottom w:val="none" w:sz="0" w:space="0" w:color="auto"/>
        <w:right w:val="none" w:sz="0" w:space="0" w:color="auto"/>
      </w:divBdr>
    </w:div>
    <w:div w:id="814757583">
      <w:bodyDiv w:val="1"/>
      <w:marLeft w:val="0"/>
      <w:marRight w:val="0"/>
      <w:marTop w:val="0"/>
      <w:marBottom w:val="0"/>
      <w:divBdr>
        <w:top w:val="none" w:sz="0" w:space="0" w:color="auto"/>
        <w:left w:val="none" w:sz="0" w:space="0" w:color="auto"/>
        <w:bottom w:val="none" w:sz="0" w:space="0" w:color="auto"/>
        <w:right w:val="none" w:sz="0" w:space="0" w:color="auto"/>
      </w:divBdr>
    </w:div>
    <w:div w:id="838279427">
      <w:bodyDiv w:val="1"/>
      <w:marLeft w:val="0"/>
      <w:marRight w:val="0"/>
      <w:marTop w:val="0"/>
      <w:marBottom w:val="0"/>
      <w:divBdr>
        <w:top w:val="none" w:sz="0" w:space="0" w:color="auto"/>
        <w:left w:val="none" w:sz="0" w:space="0" w:color="auto"/>
        <w:bottom w:val="none" w:sz="0" w:space="0" w:color="auto"/>
        <w:right w:val="none" w:sz="0" w:space="0" w:color="auto"/>
      </w:divBdr>
    </w:div>
    <w:div w:id="895815885">
      <w:bodyDiv w:val="1"/>
      <w:marLeft w:val="0"/>
      <w:marRight w:val="0"/>
      <w:marTop w:val="0"/>
      <w:marBottom w:val="0"/>
      <w:divBdr>
        <w:top w:val="none" w:sz="0" w:space="0" w:color="auto"/>
        <w:left w:val="none" w:sz="0" w:space="0" w:color="auto"/>
        <w:bottom w:val="none" w:sz="0" w:space="0" w:color="auto"/>
        <w:right w:val="none" w:sz="0" w:space="0" w:color="auto"/>
      </w:divBdr>
    </w:div>
    <w:div w:id="1637568383">
      <w:bodyDiv w:val="1"/>
      <w:marLeft w:val="0"/>
      <w:marRight w:val="0"/>
      <w:marTop w:val="0"/>
      <w:marBottom w:val="0"/>
      <w:divBdr>
        <w:top w:val="none" w:sz="0" w:space="0" w:color="auto"/>
        <w:left w:val="none" w:sz="0" w:space="0" w:color="auto"/>
        <w:bottom w:val="none" w:sz="0" w:space="0" w:color="auto"/>
        <w:right w:val="none" w:sz="0" w:space="0" w:color="auto"/>
      </w:divBdr>
    </w:div>
    <w:div w:id="2036154843">
      <w:bodyDiv w:val="1"/>
      <w:marLeft w:val="0"/>
      <w:marRight w:val="0"/>
      <w:marTop w:val="0"/>
      <w:marBottom w:val="0"/>
      <w:divBdr>
        <w:top w:val="none" w:sz="0" w:space="0" w:color="auto"/>
        <w:left w:val="none" w:sz="0" w:space="0" w:color="auto"/>
        <w:bottom w:val="none" w:sz="0" w:space="0" w:color="auto"/>
        <w:right w:val="none" w:sz="0" w:space="0" w:color="auto"/>
      </w:divBdr>
    </w:div>
    <w:div w:id="21100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artel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cat>
            <c:multiLvlStrRef>
              <c:f>Foglio2!$A$2:$B$33</c:f>
              <c:multiLvlStrCache>
                <c:ptCount val="32"/>
                <c:lvl>
                  <c:pt idx="0">
                    <c:v>Piemonte</c:v>
                  </c:pt>
                  <c:pt idx="1">
                    <c:v>Valle d'Aosta</c:v>
                  </c:pt>
                  <c:pt idx="2">
                    <c:v>Lombardia</c:v>
                  </c:pt>
                  <c:pt idx="3">
                    <c:v>Trentino-Alto Adige</c:v>
                  </c:pt>
                  <c:pt idx="4">
                    <c:v>Veneto</c:v>
                  </c:pt>
                  <c:pt idx="5">
                    <c:v>Friuli-Venezia Giulia</c:v>
                  </c:pt>
                  <c:pt idx="6">
                    <c:v>Liguria</c:v>
                  </c:pt>
                  <c:pt idx="7">
                    <c:v>Emilia-Romagna</c:v>
                  </c:pt>
                  <c:pt idx="8">
                    <c:v>Toscana</c:v>
                  </c:pt>
                  <c:pt idx="9">
                    <c:v>Umbria</c:v>
                  </c:pt>
                  <c:pt idx="10">
                    <c:v>Marche</c:v>
                  </c:pt>
                  <c:pt idx="11">
                    <c:v>Lazio</c:v>
                  </c:pt>
                  <c:pt idx="12">
                    <c:v>Abruzzo</c:v>
                  </c:pt>
                  <c:pt idx="13">
                    <c:v>Molise</c:v>
                  </c:pt>
                  <c:pt idx="14">
                    <c:v>Campania</c:v>
                  </c:pt>
                  <c:pt idx="15">
                    <c:v>Puglia</c:v>
                  </c:pt>
                  <c:pt idx="16">
                    <c:v>Basilicata</c:v>
                  </c:pt>
                  <c:pt idx="17">
                    <c:v>Calabria</c:v>
                  </c:pt>
                  <c:pt idx="18">
                    <c:v>Sicilia</c:v>
                  </c:pt>
                  <c:pt idx="19">
                    <c:v>Sardegna</c:v>
                  </c:pt>
                  <c:pt idx="20">
                    <c:v>NordOvest</c:v>
                  </c:pt>
                  <c:pt idx="21">
                    <c:v>NordEst</c:v>
                  </c:pt>
                  <c:pt idx="22">
                    <c:v>Centro</c:v>
                  </c:pt>
                  <c:pt idx="23">
                    <c:v>Mezzogiorno</c:v>
                  </c:pt>
                  <c:pt idx="24">
                    <c:v>istruzione e ricerca</c:v>
                  </c:pt>
                  <c:pt idx="25">
                    <c:v>sanità</c:v>
                  </c:pt>
                  <c:pt idx="26">
                    <c:v>assistenza sociale e Sviluppo economico (ccop soc)</c:v>
                  </c:pt>
                  <c:pt idx="27">
                    <c:v>associazione</c:v>
                  </c:pt>
                  <c:pt idx="28">
                    <c:v>coop sociale</c:v>
                  </c:pt>
                  <c:pt idx="29">
                    <c:v>fondazione e altro</c:v>
                  </c:pt>
                  <c:pt idx="30">
                    <c:v>assenza di lavoratori retribuiti</c:v>
                  </c:pt>
                  <c:pt idx="31">
                    <c:v>presenza di lavoratori retribuiti</c:v>
                  </c:pt>
                </c:lvl>
                <c:lvl>
                  <c:pt idx="0">
                    <c:v>Regione</c:v>
                  </c:pt>
                  <c:pt idx="20">
                    <c:v>Area Geografica</c:v>
                  </c:pt>
                  <c:pt idx="24">
                    <c:v>Settore</c:v>
                  </c:pt>
                  <c:pt idx="27">
                    <c:v>Forma giuridica</c:v>
                  </c:pt>
                  <c:pt idx="30">
                    <c:v>Occupati</c:v>
                  </c:pt>
                </c:lvl>
              </c:multiLvlStrCache>
            </c:multiLvlStrRef>
          </c:cat>
          <c:val>
            <c:numRef>
              <c:f>Foglio2!$E$2:$E$33</c:f>
              <c:numCache>
                <c:formatCode>_-* #,##0.0\ _€_-;\-* #,##0.0\ _€_-;_-* "-"?\ _€_-;_-@_-</c:formatCode>
                <c:ptCount val="32"/>
                <c:pt idx="0">
                  <c:v>-0.123965838863203</c:v>
                </c:pt>
                <c:pt idx="1">
                  <c:v>-0.16651169114621561</c:v>
                </c:pt>
                <c:pt idx="2">
                  <c:v>1.9459503536978389</c:v>
                </c:pt>
                <c:pt idx="3">
                  <c:v>0.49197376837555407</c:v>
                </c:pt>
                <c:pt idx="4">
                  <c:v>-0.96422741009163637</c:v>
                </c:pt>
                <c:pt idx="5">
                  <c:v>-1.6501744189091858</c:v>
                </c:pt>
                <c:pt idx="6">
                  <c:v>-0.66518992391136944</c:v>
                </c:pt>
                <c:pt idx="7">
                  <c:v>-1.176101548643679</c:v>
                </c:pt>
                <c:pt idx="8">
                  <c:v>0.42472412522148595</c:v>
                </c:pt>
                <c:pt idx="9">
                  <c:v>-1.2648684327700865</c:v>
                </c:pt>
                <c:pt idx="10">
                  <c:v>-2.8314728347365006</c:v>
                </c:pt>
                <c:pt idx="11">
                  <c:v>2.0657983340589094</c:v>
                </c:pt>
                <c:pt idx="12">
                  <c:v>0.60935787339005443</c:v>
                </c:pt>
                <c:pt idx="13">
                  <c:v>7.2294747542132054E-2</c:v>
                </c:pt>
                <c:pt idx="14">
                  <c:v>1.968986857630215</c:v>
                </c:pt>
                <c:pt idx="15">
                  <c:v>-0.39561108454202731</c:v>
                </c:pt>
                <c:pt idx="16">
                  <c:v>-0.56164597792105586</c:v>
                </c:pt>
                <c:pt idx="17">
                  <c:v>-7.4499445298516598E-2</c:v>
                </c:pt>
                <c:pt idx="18">
                  <c:v>3.9408662836949677</c:v>
                </c:pt>
                <c:pt idx="19">
                  <c:v>-1.6456837367776793</c:v>
                </c:pt>
                <c:pt idx="20">
                  <c:v>0.99028289977693262</c:v>
                </c:pt>
                <c:pt idx="21">
                  <c:v>-3.2985296092688507</c:v>
                </c:pt>
                <c:pt idx="22">
                  <c:v>-1.6058188082261466</c:v>
                </c:pt>
                <c:pt idx="23">
                  <c:v>3.9140655177180648</c:v>
                </c:pt>
                <c:pt idx="24">
                  <c:v>2.8795031055900608</c:v>
                </c:pt>
                <c:pt idx="25">
                  <c:v>-2.5257320319432104</c:v>
                </c:pt>
                <c:pt idx="26">
                  <c:v>-0.25377107364685259</c:v>
                </c:pt>
                <c:pt idx="27">
                  <c:v>-5.2201994385784687</c:v>
                </c:pt>
                <c:pt idx="28">
                  <c:v>3.8947585204177884</c:v>
                </c:pt>
                <c:pt idx="29">
                  <c:v>1.3254409181606679</c:v>
                </c:pt>
                <c:pt idx="30">
                  <c:v>7.1041703637976994</c:v>
                </c:pt>
                <c:pt idx="31">
                  <c:v>-7.1041703637976923</c:v>
                </c:pt>
              </c:numCache>
            </c:numRef>
          </c:val>
          <c:extLst>
            <c:ext xmlns:c16="http://schemas.microsoft.com/office/drawing/2014/chart" uri="{C3380CC4-5D6E-409C-BE32-E72D297353CC}">
              <c16:uniqueId val="{00000000-82F2-4BBF-B12E-B25A52CAA81B}"/>
            </c:ext>
          </c:extLst>
        </c:ser>
        <c:dLbls>
          <c:showLegendKey val="0"/>
          <c:showVal val="0"/>
          <c:showCatName val="0"/>
          <c:showSerName val="0"/>
          <c:showPercent val="0"/>
          <c:showBubbleSize val="0"/>
        </c:dLbls>
        <c:gapWidth val="182"/>
        <c:axId val="441723312"/>
        <c:axId val="441722656"/>
      </c:barChart>
      <c:catAx>
        <c:axId val="44172331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t-IT"/>
          </a:p>
        </c:txPr>
        <c:crossAx val="441722656"/>
        <c:crosses val="autoZero"/>
        <c:auto val="1"/>
        <c:lblAlgn val="ctr"/>
        <c:lblOffset val="100"/>
        <c:noMultiLvlLbl val="0"/>
      </c:catAx>
      <c:valAx>
        <c:axId val="441722656"/>
        <c:scaling>
          <c:orientation val="minMax"/>
          <c:max val="20"/>
          <c:min val="-20"/>
        </c:scaling>
        <c:delete val="0"/>
        <c:axPos val="b"/>
        <c:majorGridlines>
          <c:spPr>
            <a:ln w="9525" cap="flat" cmpd="sng" algn="ctr">
              <a:solidFill>
                <a:schemeClr val="tx1">
                  <a:lumMod val="15000"/>
                  <a:lumOff val="85000"/>
                </a:schemeClr>
              </a:solidFill>
              <a:round/>
            </a:ln>
            <a:effectLst/>
          </c:spPr>
        </c:majorGridlines>
        <c:numFmt formatCode="_-* #,##0.0\ _€_-;\-* #,##0.0\ _€_-;_-* &quot;-&quot;?\ _€_-;_-@_-" sourceLinked="1"/>
        <c:majorTickMark val="none"/>
        <c:minorTickMark val="none"/>
        <c:tickLblPos val="high"/>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t-IT"/>
          </a:p>
        </c:txPr>
        <c:crossAx val="44172331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9B30A4805BB24469B179F16F6BC045E" ma:contentTypeVersion="13" ma:contentTypeDescription="Creare un nuovo documento." ma:contentTypeScope="" ma:versionID="7e374f0b2c719e5ae78bf30eb541bfca">
  <xsd:schema xmlns:xsd="http://www.w3.org/2001/XMLSchema" xmlns:xs="http://www.w3.org/2001/XMLSchema" xmlns:p="http://schemas.microsoft.com/office/2006/metadata/properties" xmlns:ns3="70752084-13d9-4455-96e3-54dc2acd9024" xmlns:ns4="75ed7d8e-b445-4cc5-8b1c-b9316201e054" targetNamespace="http://schemas.microsoft.com/office/2006/metadata/properties" ma:root="true" ma:fieldsID="847f94931dac863385eefd2a432b1291" ns3:_="" ns4:_="">
    <xsd:import namespace="70752084-13d9-4455-96e3-54dc2acd9024"/>
    <xsd:import namespace="75ed7d8e-b445-4cc5-8b1c-b9316201e0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52084-13d9-4455-96e3-54dc2acd9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d7d8e-b445-4cc5-8b1c-b9316201e054"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93808-AB7E-4BDD-B0B2-1E407B561005}">
  <ds:schemaRefs>
    <ds:schemaRef ds:uri="http://schemas.microsoft.com/sharepoint/v3/contenttype/forms"/>
  </ds:schemaRefs>
</ds:datastoreItem>
</file>

<file path=customXml/itemProps2.xml><?xml version="1.0" encoding="utf-8"?>
<ds:datastoreItem xmlns:ds="http://schemas.openxmlformats.org/officeDocument/2006/customXml" ds:itemID="{D9898511-0AA8-4CF2-94FC-28E3FE1E1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52084-13d9-4455-96e3-54dc2acd9024"/>
    <ds:schemaRef ds:uri="75ed7d8e-b445-4cc5-8b1c-b9316201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6859E-25B9-4BF5-9C68-A86B602EBF73}">
  <ds:schemaRefs>
    <ds:schemaRef ds:uri="http://schemas.openxmlformats.org/officeDocument/2006/bibliography"/>
  </ds:schemaRefs>
</ds:datastoreItem>
</file>

<file path=customXml/itemProps4.xml><?xml version="1.0" encoding="utf-8"?>
<ds:datastoreItem xmlns:ds="http://schemas.openxmlformats.org/officeDocument/2006/customXml" ds:itemID="{81AA59F3-890D-425F-97BC-0B44FCA428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2702</Words>
  <Characters>15402</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Picio</dc:creator>
  <cp:lastModifiedBy>Turchini Annalisa</cp:lastModifiedBy>
  <cp:revision>17</cp:revision>
  <cp:lastPrinted>2022-07-19T08:35:00Z</cp:lastPrinted>
  <dcterms:created xsi:type="dcterms:W3CDTF">2026-04-20T12:52:00Z</dcterms:created>
  <dcterms:modified xsi:type="dcterms:W3CDTF">2026-04-21T14:14:00Z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0x01010079B30A4805BB24469B179F16F6BC045E</vt:lpwstr>
  </property>
</Properties>
</file>